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D79D" w14:textId="06F24A20" w:rsidR="00DB7B46" w:rsidRDefault="00DB7B46" w:rsidP="009D7121">
      <w:pPr>
        <w:spacing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  <w:lang w:val="en-GB" w:eastAsia="en-GB"/>
        </w:rPr>
      </w:pPr>
      <w:r>
        <w:rPr>
          <w:rFonts w:ascii="Arial" w:hAnsi="Arial" w:cs="Arial"/>
          <w:b/>
          <w:bCs/>
          <w:color w:val="auto"/>
          <w:sz w:val="20"/>
          <w:szCs w:val="20"/>
          <w:lang w:val="en-GB" w:eastAsia="en-GB"/>
        </w:rPr>
        <w:t xml:space="preserve">Recommended </w:t>
      </w:r>
      <w:r w:rsidR="00811BD9" w:rsidRPr="009D7121">
        <w:rPr>
          <w:rFonts w:ascii="Arial" w:hAnsi="Arial" w:cs="Arial"/>
          <w:b/>
          <w:bCs/>
          <w:color w:val="auto"/>
          <w:sz w:val="20"/>
          <w:szCs w:val="20"/>
          <w:lang w:val="en-GB" w:eastAsia="en-GB"/>
        </w:rPr>
        <w:t xml:space="preserve">Public </w:t>
      </w:r>
      <w:r w:rsidR="00C215B8" w:rsidRPr="009D7121">
        <w:rPr>
          <w:rFonts w:ascii="Arial" w:hAnsi="Arial" w:cs="Arial"/>
          <w:b/>
          <w:bCs/>
          <w:color w:val="auto"/>
          <w:sz w:val="20"/>
          <w:szCs w:val="20"/>
          <w:lang w:val="en-GB" w:eastAsia="en-GB"/>
        </w:rPr>
        <w:t>Mental Health</w:t>
      </w:r>
      <w:r>
        <w:rPr>
          <w:rFonts w:ascii="Arial" w:hAnsi="Arial" w:cs="Arial"/>
          <w:b/>
          <w:bCs/>
          <w:color w:val="auto"/>
          <w:sz w:val="20"/>
          <w:szCs w:val="20"/>
          <w:lang w:val="en-GB" w:eastAsia="en-GB"/>
        </w:rPr>
        <w:t xml:space="preserve"> Syllabus for </w:t>
      </w:r>
      <w:r w:rsidR="00A33695">
        <w:rPr>
          <w:rFonts w:ascii="Arial" w:hAnsi="Arial" w:cs="Arial"/>
          <w:b/>
          <w:bCs/>
          <w:color w:val="auto"/>
          <w:sz w:val="20"/>
          <w:szCs w:val="20"/>
          <w:lang w:val="en-GB" w:eastAsia="en-GB"/>
        </w:rPr>
        <w:t xml:space="preserve">EPA </w:t>
      </w:r>
      <w:r>
        <w:rPr>
          <w:rFonts w:ascii="Arial" w:hAnsi="Arial" w:cs="Arial"/>
          <w:b/>
          <w:bCs/>
          <w:color w:val="auto"/>
          <w:sz w:val="20"/>
          <w:szCs w:val="20"/>
          <w:lang w:val="en-GB" w:eastAsia="en-GB"/>
        </w:rPr>
        <w:t>European Board Exam</w:t>
      </w:r>
    </w:p>
    <w:p w14:paraId="796E4883" w14:textId="77777777" w:rsidR="00DB7B46" w:rsidRDefault="00DB7B46" w:rsidP="009D7121">
      <w:pPr>
        <w:spacing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  <w:lang w:val="en-GB" w:eastAsia="en-GB"/>
        </w:rPr>
      </w:pPr>
    </w:p>
    <w:p w14:paraId="4690BA9A" w14:textId="264BB4E7" w:rsidR="00DB7B46" w:rsidRDefault="00A33695" w:rsidP="009D7121">
      <w:pPr>
        <w:spacing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  <w:lang w:val="en-GB" w:eastAsia="en-GB"/>
        </w:rPr>
      </w:pPr>
      <w:r>
        <w:rPr>
          <w:rFonts w:ascii="Arial" w:hAnsi="Arial" w:cs="Arial"/>
          <w:b/>
          <w:bCs/>
          <w:color w:val="auto"/>
          <w:sz w:val="20"/>
          <w:szCs w:val="20"/>
          <w:lang w:val="en-GB" w:eastAsia="en-GB"/>
        </w:rPr>
        <w:t xml:space="preserve">EPA </w:t>
      </w:r>
      <w:r w:rsidR="009E7668">
        <w:rPr>
          <w:rFonts w:ascii="Arial" w:hAnsi="Arial" w:cs="Arial"/>
          <w:b/>
          <w:bCs/>
          <w:color w:val="auto"/>
          <w:sz w:val="20"/>
          <w:szCs w:val="20"/>
          <w:lang w:val="en-GB" w:eastAsia="en-GB"/>
        </w:rPr>
        <w:t>Public Mental Health Section</w:t>
      </w:r>
      <w:r w:rsidR="003E6FA9">
        <w:rPr>
          <w:rFonts w:ascii="Arial" w:hAnsi="Arial" w:cs="Arial"/>
          <w:b/>
          <w:bCs/>
          <w:color w:val="auto"/>
          <w:sz w:val="20"/>
          <w:szCs w:val="20"/>
          <w:lang w:val="en-GB" w:eastAsia="en-GB"/>
        </w:rPr>
        <w:t xml:space="preserve"> (2024)</w:t>
      </w:r>
    </w:p>
    <w:p w14:paraId="0AA50ACF" w14:textId="77777777" w:rsidR="00DB7B46" w:rsidRDefault="00DB7B46" w:rsidP="009E7668">
      <w:pPr>
        <w:spacing w:line="276" w:lineRule="auto"/>
        <w:rPr>
          <w:rFonts w:ascii="Arial" w:hAnsi="Arial" w:cs="Arial"/>
          <w:b/>
          <w:bCs/>
          <w:color w:val="auto"/>
          <w:sz w:val="20"/>
          <w:szCs w:val="20"/>
          <w:lang w:val="en-GB" w:eastAsia="en-GB"/>
        </w:rPr>
      </w:pPr>
    </w:p>
    <w:p w14:paraId="36DC7F38" w14:textId="36D75B48" w:rsidR="009D7121" w:rsidRPr="009E7668" w:rsidRDefault="009D7121" w:rsidP="009E7668">
      <w:pPr>
        <w:spacing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  <w:lang w:val="en-GB" w:eastAsia="en-GB"/>
        </w:rPr>
      </w:pPr>
    </w:p>
    <w:p w14:paraId="27245DF3" w14:textId="2071847B" w:rsidR="00510E2B" w:rsidRPr="009577EF" w:rsidRDefault="00567F56" w:rsidP="009D7121">
      <w:pPr>
        <w:spacing w:line="276" w:lineRule="auto"/>
        <w:rPr>
          <w:rFonts w:ascii="Arial" w:hAnsi="Arial" w:cs="Arial"/>
          <w:b/>
          <w:bCs/>
          <w:color w:val="auto"/>
          <w:sz w:val="20"/>
          <w:szCs w:val="20"/>
          <w:lang w:eastAsia="nl-NL"/>
        </w:rPr>
      </w:pPr>
      <w:r w:rsidRPr="009577EF">
        <w:rPr>
          <w:rFonts w:ascii="Arial" w:hAnsi="Arial" w:cs="Arial"/>
          <w:b/>
          <w:bCs/>
          <w:color w:val="auto"/>
          <w:sz w:val="20"/>
          <w:szCs w:val="20"/>
          <w:lang w:eastAsia="nl-NL"/>
        </w:rPr>
        <w:t>Context f</w:t>
      </w:r>
      <w:r w:rsidR="00A91791" w:rsidRPr="009577EF">
        <w:rPr>
          <w:rFonts w:ascii="Arial" w:hAnsi="Arial" w:cs="Arial"/>
          <w:b/>
          <w:bCs/>
          <w:color w:val="auto"/>
          <w:sz w:val="20"/>
          <w:szCs w:val="20"/>
          <w:lang w:eastAsia="nl-NL"/>
        </w:rPr>
        <w:t>or</w:t>
      </w:r>
      <w:r w:rsidRPr="009577EF">
        <w:rPr>
          <w:rFonts w:ascii="Arial" w:hAnsi="Arial" w:cs="Arial"/>
          <w:b/>
          <w:bCs/>
          <w:color w:val="auto"/>
          <w:sz w:val="20"/>
          <w:szCs w:val="20"/>
          <w:lang w:eastAsia="nl-NL"/>
        </w:rPr>
        <w:t xml:space="preserve"> pub</w:t>
      </w:r>
      <w:r w:rsidR="00A91791" w:rsidRPr="009577EF">
        <w:rPr>
          <w:rFonts w:ascii="Arial" w:hAnsi="Arial" w:cs="Arial"/>
          <w:b/>
          <w:bCs/>
          <w:color w:val="auto"/>
          <w:sz w:val="20"/>
          <w:szCs w:val="20"/>
          <w:lang w:eastAsia="nl-NL"/>
        </w:rPr>
        <w:t>l</w:t>
      </w:r>
      <w:r w:rsidRPr="009577EF">
        <w:rPr>
          <w:rFonts w:ascii="Arial" w:hAnsi="Arial" w:cs="Arial"/>
          <w:b/>
          <w:bCs/>
          <w:color w:val="auto"/>
          <w:sz w:val="20"/>
          <w:szCs w:val="20"/>
          <w:lang w:eastAsia="nl-NL"/>
        </w:rPr>
        <w:t xml:space="preserve">ic </w:t>
      </w:r>
      <w:r w:rsidR="00A91791" w:rsidRPr="009577EF">
        <w:rPr>
          <w:rFonts w:ascii="Arial" w:hAnsi="Arial" w:cs="Arial"/>
          <w:b/>
          <w:bCs/>
          <w:color w:val="auto"/>
          <w:sz w:val="20"/>
          <w:szCs w:val="20"/>
          <w:lang w:eastAsia="nl-NL"/>
        </w:rPr>
        <w:t xml:space="preserve">mental health </w:t>
      </w:r>
    </w:p>
    <w:p w14:paraId="3C9C31D9" w14:textId="07F19123" w:rsidR="00B367FA" w:rsidRPr="009577EF" w:rsidRDefault="00B367FA" w:rsidP="009D7121">
      <w:pPr>
        <w:spacing w:line="276" w:lineRule="auto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Mental health conditions account for a large proportion of </w:t>
      </w:r>
      <w:r w:rsidR="00A86F50"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global </w:t>
      </w:r>
      <w:r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>disease burden due to a combination of high prevalence, the majority of lifetime mental health conditions arising before adulthood, and a broad range of impacts and associated economic costs</w:t>
      </w:r>
      <w:r w:rsidR="00BD72AA"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(Campion et al, 2022)</w:t>
      </w:r>
      <w:r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. Poor mental wellbeing also results in broad impacts. </w:t>
      </w:r>
    </w:p>
    <w:p w14:paraId="2FAC5955" w14:textId="6256055F" w:rsidR="00FD35EB" w:rsidRPr="009577EF" w:rsidRDefault="008768DE" w:rsidP="008768DE">
      <w:pPr>
        <w:tabs>
          <w:tab w:val="left" w:pos="5920"/>
        </w:tabs>
        <w:spacing w:line="276" w:lineRule="auto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ab/>
      </w:r>
    </w:p>
    <w:p w14:paraId="2A9F0B97" w14:textId="0C3FBE73" w:rsidR="00B367FA" w:rsidRPr="009577EF" w:rsidRDefault="00B367FA" w:rsidP="009D7121">
      <w:pPr>
        <w:spacing w:line="276" w:lineRule="auto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Public mental health interventions include </w:t>
      </w:r>
      <w:r w:rsidR="00373A92"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>the treatment of</w:t>
      </w:r>
      <w:r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mental health conditions, prevent</w:t>
      </w:r>
      <w:r w:rsidR="00373A92"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>ion</w:t>
      </w:r>
      <w:r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373A92"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of </w:t>
      </w:r>
      <w:r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>associated impacts, prevent</w:t>
      </w:r>
      <w:r w:rsidR="00373A92"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>ion of</w:t>
      </w:r>
      <w:r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mental health conditions</w:t>
      </w:r>
      <w:r w:rsidR="00F806CC"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from arising</w:t>
      </w:r>
      <w:r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>, and promot</w:t>
      </w:r>
      <w:r w:rsidR="00373A92"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>ion o</w:t>
      </w:r>
      <w:r w:rsidR="002A3593"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>f</w:t>
      </w:r>
      <w:r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mental wellbeing and resilience. </w:t>
      </w:r>
      <w:r w:rsidRPr="009577EF">
        <w:rPr>
          <w:rFonts w:ascii="Arial" w:hAnsi="Arial" w:cs="Arial"/>
          <w:color w:val="auto"/>
          <w:sz w:val="20"/>
          <w:szCs w:val="20"/>
        </w:rPr>
        <w:t xml:space="preserve">Groups at higher risk of mental health conditions and poor mental wellbeing require </w:t>
      </w:r>
      <w:r w:rsidR="00C65096" w:rsidRPr="009577EF">
        <w:rPr>
          <w:rFonts w:ascii="Arial" w:hAnsi="Arial" w:cs="Arial"/>
          <w:color w:val="auto"/>
          <w:sz w:val="20"/>
          <w:szCs w:val="20"/>
        </w:rPr>
        <w:t xml:space="preserve">more </w:t>
      </w:r>
      <w:r w:rsidRPr="009577EF">
        <w:rPr>
          <w:rFonts w:ascii="Arial" w:hAnsi="Arial" w:cs="Arial"/>
          <w:color w:val="auto"/>
          <w:sz w:val="20"/>
          <w:szCs w:val="20"/>
        </w:rPr>
        <w:t xml:space="preserve">targeted approaches to prevent widening of inequalities. </w:t>
      </w:r>
      <w:r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</w:p>
    <w:p w14:paraId="3BE17233" w14:textId="77777777" w:rsidR="00FD35EB" w:rsidRPr="009577EF" w:rsidRDefault="00FD35EB" w:rsidP="009D7121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14:paraId="7D99A825" w14:textId="3FD9A312" w:rsidR="00B367FA" w:rsidRPr="009577EF" w:rsidRDefault="00B367FA" w:rsidP="009D7121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9577EF">
        <w:rPr>
          <w:rFonts w:ascii="Arial" w:hAnsi="Arial" w:cs="Arial"/>
          <w:color w:val="auto"/>
          <w:sz w:val="20"/>
          <w:szCs w:val="20"/>
        </w:rPr>
        <w:t xml:space="preserve">However, </w:t>
      </w:r>
      <w:r w:rsidR="00A86F50" w:rsidRPr="009577EF">
        <w:rPr>
          <w:rFonts w:ascii="Arial" w:hAnsi="Arial" w:cs="Arial"/>
          <w:color w:val="auto"/>
          <w:sz w:val="20"/>
          <w:szCs w:val="20"/>
        </w:rPr>
        <w:t>globally</w:t>
      </w:r>
      <w:r w:rsidR="00373A92" w:rsidRPr="009577EF">
        <w:rPr>
          <w:rFonts w:ascii="Arial" w:hAnsi="Arial" w:cs="Arial"/>
          <w:color w:val="auto"/>
          <w:sz w:val="20"/>
          <w:szCs w:val="20"/>
        </w:rPr>
        <w:t>,</w:t>
      </w:r>
      <w:r w:rsidR="00A86F50" w:rsidRPr="009577EF">
        <w:rPr>
          <w:rFonts w:ascii="Arial" w:hAnsi="Arial" w:cs="Arial"/>
          <w:color w:val="auto"/>
          <w:sz w:val="20"/>
          <w:szCs w:val="20"/>
        </w:rPr>
        <w:t xml:space="preserve"> </w:t>
      </w:r>
      <w:r w:rsidRPr="009577EF">
        <w:rPr>
          <w:rFonts w:ascii="Arial" w:hAnsi="Arial" w:cs="Arial"/>
          <w:color w:val="auto"/>
          <w:sz w:val="20"/>
          <w:szCs w:val="20"/>
        </w:rPr>
        <w:t xml:space="preserve">only a minority of those with mental </w:t>
      </w:r>
      <w:r w:rsidR="00361FEF" w:rsidRPr="009577EF">
        <w:rPr>
          <w:rFonts w:ascii="Arial" w:hAnsi="Arial" w:cs="Arial"/>
          <w:color w:val="auto"/>
          <w:sz w:val="20"/>
          <w:szCs w:val="20"/>
        </w:rPr>
        <w:t>health conditions</w:t>
      </w:r>
      <w:r w:rsidRPr="009577EF">
        <w:rPr>
          <w:rFonts w:ascii="Arial" w:hAnsi="Arial" w:cs="Arial"/>
          <w:color w:val="auto"/>
          <w:sz w:val="20"/>
          <w:szCs w:val="20"/>
        </w:rPr>
        <w:t xml:space="preserve"> receive any treatment even in high income countries</w:t>
      </w:r>
      <w:r w:rsidR="00373A92" w:rsidRPr="009577EF">
        <w:rPr>
          <w:rFonts w:ascii="Arial" w:hAnsi="Arial" w:cs="Arial"/>
          <w:color w:val="auto"/>
          <w:sz w:val="20"/>
          <w:szCs w:val="20"/>
        </w:rPr>
        <w:t>,</w:t>
      </w:r>
      <w:r w:rsidR="00A86F50" w:rsidRPr="009577EF">
        <w:rPr>
          <w:rFonts w:ascii="Arial" w:hAnsi="Arial" w:cs="Arial"/>
          <w:color w:val="auto"/>
          <w:sz w:val="20"/>
          <w:szCs w:val="20"/>
        </w:rPr>
        <w:t xml:space="preserve"> with provision far less in low- and middle-income countries (WHO, 2021).</w:t>
      </w:r>
      <w:r w:rsidRPr="009577EF">
        <w:rPr>
          <w:rFonts w:ascii="Arial" w:hAnsi="Arial" w:cs="Arial"/>
          <w:color w:val="auto"/>
          <w:sz w:val="20"/>
          <w:szCs w:val="20"/>
        </w:rPr>
        <w:t xml:space="preserve"> </w:t>
      </w:r>
      <w:r w:rsidR="00A86F50" w:rsidRPr="009577EF">
        <w:rPr>
          <w:rFonts w:ascii="Arial" w:hAnsi="Arial" w:cs="Arial"/>
          <w:color w:val="auto"/>
          <w:sz w:val="20"/>
          <w:szCs w:val="20"/>
        </w:rPr>
        <w:t>P</w:t>
      </w:r>
      <w:r w:rsidRPr="009577EF">
        <w:rPr>
          <w:rFonts w:ascii="Arial" w:hAnsi="Arial" w:cs="Arial"/>
          <w:color w:val="auto"/>
          <w:sz w:val="20"/>
          <w:szCs w:val="20"/>
        </w:rPr>
        <w:t>rovision of interventions to prevent associated impacts is even less</w:t>
      </w:r>
      <w:r w:rsidR="00373A92" w:rsidRPr="009577EF">
        <w:rPr>
          <w:rFonts w:ascii="Arial" w:hAnsi="Arial" w:cs="Arial"/>
          <w:color w:val="auto"/>
          <w:sz w:val="20"/>
          <w:szCs w:val="20"/>
        </w:rPr>
        <w:t xml:space="preserve"> common</w:t>
      </w:r>
      <w:r w:rsidRPr="009577EF">
        <w:rPr>
          <w:rFonts w:ascii="Arial" w:hAnsi="Arial" w:cs="Arial"/>
          <w:color w:val="auto"/>
          <w:sz w:val="20"/>
          <w:szCs w:val="20"/>
        </w:rPr>
        <w:t xml:space="preserve">, and provision of interventions to prevent mental </w:t>
      </w:r>
      <w:r w:rsidR="00361FEF" w:rsidRPr="009577EF">
        <w:rPr>
          <w:rFonts w:ascii="Arial" w:hAnsi="Arial" w:cs="Arial"/>
          <w:color w:val="auto"/>
          <w:sz w:val="20"/>
          <w:szCs w:val="20"/>
        </w:rPr>
        <w:t>health conditions</w:t>
      </w:r>
      <w:r w:rsidR="00115058" w:rsidRPr="009577EF">
        <w:rPr>
          <w:rFonts w:ascii="Arial" w:hAnsi="Arial" w:cs="Arial"/>
          <w:color w:val="auto"/>
          <w:sz w:val="20"/>
          <w:szCs w:val="20"/>
        </w:rPr>
        <w:t>,</w:t>
      </w:r>
      <w:r w:rsidRPr="009577EF">
        <w:rPr>
          <w:rFonts w:ascii="Arial" w:hAnsi="Arial" w:cs="Arial"/>
          <w:color w:val="auto"/>
          <w:sz w:val="20"/>
          <w:szCs w:val="20"/>
        </w:rPr>
        <w:t xml:space="preserve"> or promote mental wellbeing </w:t>
      </w:r>
      <w:r w:rsidR="00115058" w:rsidRPr="009577EF">
        <w:rPr>
          <w:rFonts w:ascii="Arial" w:hAnsi="Arial" w:cs="Arial"/>
          <w:color w:val="auto"/>
          <w:sz w:val="20"/>
          <w:szCs w:val="20"/>
        </w:rPr>
        <w:t xml:space="preserve">and resilience </w:t>
      </w:r>
      <w:r w:rsidRPr="009577EF">
        <w:rPr>
          <w:rFonts w:ascii="Arial" w:hAnsi="Arial" w:cs="Arial"/>
          <w:color w:val="auto"/>
          <w:sz w:val="20"/>
          <w:szCs w:val="20"/>
        </w:rPr>
        <w:t xml:space="preserve">is negligible. </w:t>
      </w:r>
      <w:r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</w:p>
    <w:p w14:paraId="3A7F47AC" w14:textId="77777777" w:rsidR="00FD35EB" w:rsidRPr="009577EF" w:rsidRDefault="00FD35EB" w:rsidP="009D7121">
      <w:pPr>
        <w:spacing w:line="276" w:lineRule="auto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2BE5B33B" w14:textId="5F397661" w:rsidR="00A91791" w:rsidRPr="009577EF" w:rsidRDefault="00A91791" w:rsidP="009D7121">
      <w:pPr>
        <w:spacing w:line="276" w:lineRule="auto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9577EF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 xml:space="preserve">Defining public mental health </w:t>
      </w:r>
    </w:p>
    <w:p w14:paraId="1E322C1F" w14:textId="2CC3BAC3" w:rsidR="00754BC9" w:rsidRPr="009577EF" w:rsidRDefault="00255F96" w:rsidP="009D7121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Public mental health </w:t>
      </w:r>
      <w:r w:rsidR="001A5344"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(PMH) </w:t>
      </w:r>
      <w:r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>involves a population</w:t>
      </w:r>
      <w:r w:rsidR="00373A92"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>-based</w:t>
      </w:r>
      <w:r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approach to improve coverage, outcomes and coordination of </w:t>
      </w:r>
      <w:r w:rsidR="001A5344"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PMH </w:t>
      </w:r>
      <w:r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interventions to treat mental </w:t>
      </w:r>
      <w:r w:rsidR="00361FEF"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>health conditions</w:t>
      </w:r>
      <w:r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, </w:t>
      </w:r>
      <w:r w:rsidR="007D3CEB"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to </w:t>
      </w:r>
      <w:r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>prevent associated</w:t>
      </w:r>
      <w:r w:rsidR="007D3CEB"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burden</w:t>
      </w:r>
      <w:r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, </w:t>
      </w:r>
      <w:r w:rsidR="007D3CEB"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to </w:t>
      </w:r>
      <w:r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prevent mental </w:t>
      </w:r>
      <w:r w:rsidR="00361FEF"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>health conditions</w:t>
      </w:r>
      <w:r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from arising, and promote mental well</w:t>
      </w:r>
      <w:r w:rsidRPr="009577EF">
        <w:rPr>
          <w:rFonts w:ascii="Cambria Math" w:hAnsi="Cambria Math" w:cs="Cambria Math"/>
          <w:color w:val="auto"/>
          <w:sz w:val="20"/>
          <w:szCs w:val="20"/>
          <w:shd w:val="clear" w:color="auto" w:fill="FFFFFF"/>
        </w:rPr>
        <w:t>‐</w:t>
      </w:r>
      <w:r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>being and resilience</w:t>
      </w:r>
      <w:r w:rsidR="00B367FA"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(WPA, 2022; Campion et al, 2022)</w:t>
      </w:r>
      <w:r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>. This support</w:t>
      </w:r>
      <w:r w:rsidR="001D472D"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>s</w:t>
      </w:r>
      <w:r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efficient, equitable and sustainable reduction in mental </w:t>
      </w:r>
      <w:r w:rsidR="00361FEF"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>health conditions</w:t>
      </w:r>
      <w:r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>, promoti</w:t>
      </w:r>
      <w:r w:rsidR="007D3CEB"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>on</w:t>
      </w:r>
      <w:r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373A92"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of </w:t>
      </w:r>
      <w:r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>mental well</w:t>
      </w:r>
      <w:r w:rsidRPr="009577EF">
        <w:rPr>
          <w:rFonts w:ascii="Cambria Math" w:hAnsi="Cambria Math" w:cs="Cambria Math"/>
          <w:color w:val="auto"/>
          <w:sz w:val="20"/>
          <w:szCs w:val="20"/>
          <w:shd w:val="clear" w:color="auto" w:fill="FFFFFF"/>
        </w:rPr>
        <w:t>‐</w:t>
      </w:r>
      <w:r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>being</w:t>
      </w:r>
      <w:r w:rsidR="007D3CEB"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at a population level</w:t>
      </w:r>
      <w:r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>, and achievement of the UN Sustainable Developmental Goal target of universal coverage</w:t>
      </w:r>
      <w:r w:rsidR="00B367FA"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</w:p>
    <w:p w14:paraId="42989154" w14:textId="592C5168" w:rsidR="00510E2B" w:rsidRPr="009577EF" w:rsidRDefault="00510E2B" w:rsidP="009D7121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14:paraId="5A599EA4" w14:textId="09DD612D" w:rsidR="00C05666" w:rsidRPr="009577EF" w:rsidRDefault="009D7121" w:rsidP="009D7121">
      <w:pPr>
        <w:spacing w:line="276" w:lineRule="auto"/>
        <w:contextualSpacing/>
        <w:rPr>
          <w:rFonts w:ascii="Arial" w:hAnsi="Arial" w:cs="Arial"/>
          <w:b/>
          <w:bCs/>
          <w:color w:val="auto"/>
          <w:sz w:val="20"/>
          <w:szCs w:val="20"/>
        </w:rPr>
      </w:pPr>
      <w:r w:rsidRPr="009577EF">
        <w:rPr>
          <w:rFonts w:ascii="Arial" w:hAnsi="Arial" w:cs="Arial"/>
          <w:b/>
          <w:bCs/>
          <w:color w:val="auto"/>
          <w:sz w:val="20"/>
          <w:szCs w:val="20"/>
        </w:rPr>
        <w:t>Required public mental health</w:t>
      </w:r>
      <w:r w:rsidR="00962E7F" w:rsidRPr="009577EF">
        <w:rPr>
          <w:rFonts w:ascii="Arial" w:hAnsi="Arial" w:cs="Arial"/>
          <w:b/>
          <w:bCs/>
          <w:color w:val="auto"/>
          <w:sz w:val="20"/>
          <w:szCs w:val="20"/>
        </w:rPr>
        <w:t xml:space="preserve"> knowledge and training</w:t>
      </w:r>
    </w:p>
    <w:p w14:paraId="041A50F0" w14:textId="22B8E8CB" w:rsidR="00C05666" w:rsidRPr="009577EF" w:rsidRDefault="00FF73DF" w:rsidP="009D7121">
      <w:pPr>
        <w:spacing w:line="276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9577EF">
        <w:rPr>
          <w:rFonts w:ascii="Arial" w:hAnsi="Arial" w:cs="Arial"/>
          <w:color w:val="auto"/>
          <w:sz w:val="20"/>
          <w:szCs w:val="20"/>
        </w:rPr>
        <w:t xml:space="preserve">The PMH knowledge </w:t>
      </w:r>
      <w:r w:rsidR="00962E7F" w:rsidRPr="009577EF">
        <w:rPr>
          <w:rFonts w:ascii="Arial" w:hAnsi="Arial" w:cs="Arial"/>
          <w:color w:val="auto"/>
          <w:sz w:val="20"/>
          <w:szCs w:val="20"/>
        </w:rPr>
        <w:t>and training</w:t>
      </w:r>
      <w:r w:rsidR="00373A92" w:rsidRPr="009577EF">
        <w:rPr>
          <w:rFonts w:ascii="Arial" w:hAnsi="Arial" w:cs="Arial"/>
          <w:color w:val="auto"/>
          <w:sz w:val="20"/>
          <w:szCs w:val="20"/>
        </w:rPr>
        <w:t>,</w:t>
      </w:r>
      <w:r w:rsidR="00962E7F" w:rsidRPr="009577EF">
        <w:rPr>
          <w:rFonts w:ascii="Arial" w:hAnsi="Arial" w:cs="Arial"/>
          <w:color w:val="auto"/>
          <w:sz w:val="20"/>
          <w:szCs w:val="20"/>
        </w:rPr>
        <w:t xml:space="preserve"> </w:t>
      </w:r>
      <w:r w:rsidRPr="009577EF">
        <w:rPr>
          <w:rFonts w:ascii="Arial" w:hAnsi="Arial" w:cs="Arial"/>
          <w:color w:val="auto"/>
          <w:sz w:val="20"/>
          <w:szCs w:val="20"/>
        </w:rPr>
        <w:t xml:space="preserve">which </w:t>
      </w:r>
      <w:r w:rsidR="00C05666" w:rsidRPr="009577EF">
        <w:rPr>
          <w:rFonts w:ascii="Arial" w:hAnsi="Arial" w:cs="Arial"/>
          <w:color w:val="auto"/>
          <w:sz w:val="20"/>
          <w:szCs w:val="20"/>
        </w:rPr>
        <w:t>psychiatrist</w:t>
      </w:r>
      <w:r w:rsidR="00462CDA" w:rsidRPr="009577EF">
        <w:rPr>
          <w:rFonts w:ascii="Arial" w:hAnsi="Arial" w:cs="Arial"/>
          <w:color w:val="auto"/>
          <w:sz w:val="20"/>
          <w:szCs w:val="20"/>
        </w:rPr>
        <w:t>s</w:t>
      </w:r>
      <w:r w:rsidR="00C05666" w:rsidRPr="009577EF">
        <w:rPr>
          <w:rFonts w:ascii="Arial" w:hAnsi="Arial" w:cs="Arial"/>
          <w:color w:val="auto"/>
          <w:sz w:val="20"/>
          <w:szCs w:val="20"/>
        </w:rPr>
        <w:t xml:space="preserve"> </w:t>
      </w:r>
      <w:r w:rsidR="00B7366A" w:rsidRPr="009577EF">
        <w:rPr>
          <w:rFonts w:ascii="Arial" w:hAnsi="Arial" w:cs="Arial"/>
          <w:color w:val="auto"/>
          <w:sz w:val="20"/>
          <w:szCs w:val="20"/>
        </w:rPr>
        <w:t>require</w:t>
      </w:r>
      <w:r w:rsidR="00373A92" w:rsidRPr="009577EF">
        <w:rPr>
          <w:rFonts w:ascii="Arial" w:hAnsi="Arial" w:cs="Arial"/>
          <w:color w:val="auto"/>
          <w:sz w:val="20"/>
          <w:szCs w:val="20"/>
        </w:rPr>
        <w:t>,</w:t>
      </w:r>
      <w:r w:rsidR="00B7366A" w:rsidRPr="009577EF">
        <w:rPr>
          <w:rFonts w:ascii="Arial" w:hAnsi="Arial" w:cs="Arial"/>
          <w:color w:val="auto"/>
          <w:sz w:val="20"/>
          <w:szCs w:val="20"/>
        </w:rPr>
        <w:t xml:space="preserve"> </w:t>
      </w:r>
      <w:r w:rsidRPr="009577EF">
        <w:rPr>
          <w:rFonts w:ascii="Arial" w:hAnsi="Arial" w:cs="Arial"/>
          <w:color w:val="auto"/>
          <w:sz w:val="20"/>
          <w:szCs w:val="20"/>
        </w:rPr>
        <w:t xml:space="preserve">should reflect the </w:t>
      </w:r>
      <w:r w:rsidR="0059491D" w:rsidRPr="009577EF">
        <w:rPr>
          <w:rFonts w:ascii="Arial" w:hAnsi="Arial" w:cs="Arial"/>
          <w:color w:val="auto"/>
          <w:sz w:val="20"/>
          <w:szCs w:val="20"/>
        </w:rPr>
        <w:t xml:space="preserve">size of </w:t>
      </w:r>
      <w:r w:rsidRPr="009577EF">
        <w:rPr>
          <w:rFonts w:ascii="Arial" w:hAnsi="Arial" w:cs="Arial"/>
          <w:color w:val="auto"/>
          <w:sz w:val="20"/>
          <w:szCs w:val="20"/>
        </w:rPr>
        <w:t>disease burden f</w:t>
      </w:r>
      <w:r w:rsidR="0059491D" w:rsidRPr="009577EF">
        <w:rPr>
          <w:rFonts w:ascii="Arial" w:hAnsi="Arial" w:cs="Arial"/>
          <w:color w:val="auto"/>
          <w:sz w:val="20"/>
          <w:szCs w:val="20"/>
        </w:rPr>
        <w:t>rom</w:t>
      </w:r>
      <w:r w:rsidRPr="009577EF">
        <w:rPr>
          <w:rFonts w:ascii="Arial" w:hAnsi="Arial" w:cs="Arial"/>
          <w:color w:val="auto"/>
          <w:sz w:val="20"/>
          <w:szCs w:val="20"/>
        </w:rPr>
        <w:t xml:space="preserve"> mental </w:t>
      </w:r>
      <w:r w:rsidR="00361FEF" w:rsidRPr="009577EF">
        <w:rPr>
          <w:rFonts w:ascii="Arial" w:hAnsi="Arial" w:cs="Arial"/>
          <w:color w:val="auto"/>
          <w:sz w:val="20"/>
          <w:szCs w:val="20"/>
        </w:rPr>
        <w:t>health conditions</w:t>
      </w:r>
      <w:r w:rsidRPr="009577EF">
        <w:rPr>
          <w:rFonts w:ascii="Arial" w:hAnsi="Arial" w:cs="Arial"/>
          <w:color w:val="auto"/>
          <w:sz w:val="20"/>
          <w:szCs w:val="20"/>
        </w:rPr>
        <w:t xml:space="preserve"> and include</w:t>
      </w:r>
      <w:r w:rsidR="00464BC4" w:rsidRPr="009577EF">
        <w:rPr>
          <w:rFonts w:ascii="Arial" w:hAnsi="Arial" w:cs="Arial"/>
          <w:color w:val="auto"/>
          <w:sz w:val="20"/>
          <w:szCs w:val="20"/>
        </w:rPr>
        <w:t>s</w:t>
      </w:r>
      <w:r w:rsidRPr="009577EF">
        <w:rPr>
          <w:rFonts w:ascii="Arial" w:hAnsi="Arial" w:cs="Arial"/>
          <w:color w:val="auto"/>
          <w:sz w:val="20"/>
          <w:szCs w:val="20"/>
        </w:rPr>
        <w:t xml:space="preserve"> </w:t>
      </w:r>
      <w:r w:rsidR="00C05666" w:rsidRPr="009577EF">
        <w:rPr>
          <w:rFonts w:ascii="Arial" w:hAnsi="Arial" w:cs="Arial"/>
          <w:color w:val="auto"/>
          <w:sz w:val="20"/>
          <w:szCs w:val="20"/>
        </w:rPr>
        <w:t xml:space="preserve">the following </w:t>
      </w:r>
      <w:r w:rsidR="00591BC1" w:rsidRPr="009577EF">
        <w:rPr>
          <w:rFonts w:ascii="Arial" w:hAnsi="Arial" w:cs="Arial"/>
          <w:color w:val="auto"/>
          <w:sz w:val="20"/>
          <w:szCs w:val="20"/>
        </w:rPr>
        <w:t>areas</w:t>
      </w:r>
      <w:r w:rsidR="007F36E0" w:rsidRPr="009577EF">
        <w:rPr>
          <w:rFonts w:ascii="Arial" w:hAnsi="Arial" w:cs="Arial"/>
          <w:color w:val="auto"/>
          <w:sz w:val="20"/>
          <w:szCs w:val="20"/>
        </w:rPr>
        <w:t xml:space="preserve"> (Campion, 2019; Campion et al, 2022</w:t>
      </w:r>
      <w:r w:rsidR="00A74B21" w:rsidRPr="009577EF">
        <w:rPr>
          <w:rFonts w:ascii="Arial" w:hAnsi="Arial" w:cs="Arial"/>
          <w:color w:val="auto"/>
          <w:sz w:val="20"/>
          <w:szCs w:val="20"/>
        </w:rPr>
        <w:t>; Campion, 2024</w:t>
      </w:r>
      <w:r w:rsidR="00464BC4" w:rsidRPr="009577EF">
        <w:rPr>
          <w:rFonts w:ascii="Arial" w:hAnsi="Arial" w:cs="Arial"/>
          <w:color w:val="auto"/>
          <w:sz w:val="20"/>
          <w:szCs w:val="20"/>
        </w:rPr>
        <w:t>)</w:t>
      </w:r>
      <w:r w:rsidR="00C05666" w:rsidRPr="009577EF">
        <w:rPr>
          <w:rFonts w:ascii="Arial" w:hAnsi="Arial" w:cs="Arial"/>
          <w:color w:val="auto"/>
          <w:sz w:val="20"/>
          <w:szCs w:val="20"/>
        </w:rPr>
        <w:t>:</w:t>
      </w:r>
    </w:p>
    <w:p w14:paraId="32C29AA3" w14:textId="5365128E" w:rsidR="00203FCF" w:rsidRPr="009577EF" w:rsidRDefault="0091445A" w:rsidP="00203FCF">
      <w:pPr>
        <w:pStyle w:val="ListParagraph"/>
        <w:numPr>
          <w:ilvl w:val="0"/>
          <w:numId w:val="18"/>
        </w:num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9577EF">
        <w:rPr>
          <w:rFonts w:ascii="Arial" w:hAnsi="Arial" w:cs="Arial"/>
          <w:color w:val="auto"/>
          <w:sz w:val="20"/>
          <w:szCs w:val="20"/>
        </w:rPr>
        <w:t xml:space="preserve">Impacts of mental </w:t>
      </w:r>
      <w:r w:rsidR="00361FEF" w:rsidRPr="009577EF">
        <w:rPr>
          <w:rFonts w:ascii="Arial" w:hAnsi="Arial" w:cs="Arial"/>
          <w:color w:val="auto"/>
          <w:sz w:val="20"/>
          <w:szCs w:val="20"/>
        </w:rPr>
        <w:t>health conditions</w:t>
      </w:r>
      <w:r w:rsidRPr="009577EF">
        <w:rPr>
          <w:rFonts w:ascii="Arial" w:hAnsi="Arial" w:cs="Arial"/>
          <w:color w:val="auto"/>
          <w:sz w:val="20"/>
          <w:szCs w:val="20"/>
        </w:rPr>
        <w:t xml:space="preserve"> and wellbeing</w:t>
      </w:r>
      <w:r w:rsidR="00017E34" w:rsidRPr="009577EF">
        <w:rPr>
          <w:rFonts w:ascii="Arial" w:hAnsi="Arial" w:cs="Arial"/>
          <w:color w:val="auto"/>
          <w:sz w:val="20"/>
          <w:szCs w:val="20"/>
        </w:rPr>
        <w:t xml:space="preserve"> across different sectors</w:t>
      </w:r>
    </w:p>
    <w:p w14:paraId="23E40D28" w14:textId="73F79186" w:rsidR="00203FCF" w:rsidRPr="009577EF" w:rsidRDefault="00E67E8E" w:rsidP="00203FCF">
      <w:pPr>
        <w:pStyle w:val="ListParagraph"/>
        <w:numPr>
          <w:ilvl w:val="0"/>
          <w:numId w:val="18"/>
        </w:num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9577EF">
        <w:rPr>
          <w:rFonts w:ascii="Arial" w:hAnsi="Arial" w:cs="Arial"/>
          <w:color w:val="auto"/>
          <w:sz w:val="20"/>
          <w:szCs w:val="20"/>
        </w:rPr>
        <w:t xml:space="preserve">Prevalence of mental </w:t>
      </w:r>
      <w:r w:rsidR="00361FEF" w:rsidRPr="009577EF">
        <w:rPr>
          <w:rFonts w:ascii="Arial" w:hAnsi="Arial" w:cs="Arial"/>
          <w:color w:val="auto"/>
          <w:sz w:val="20"/>
          <w:szCs w:val="20"/>
        </w:rPr>
        <w:t>health conditions</w:t>
      </w:r>
      <w:r w:rsidRPr="009577EF">
        <w:rPr>
          <w:rFonts w:ascii="Arial" w:hAnsi="Arial" w:cs="Arial"/>
          <w:color w:val="auto"/>
          <w:sz w:val="20"/>
          <w:szCs w:val="20"/>
        </w:rPr>
        <w:t xml:space="preserve"> and wellbeing </w:t>
      </w:r>
    </w:p>
    <w:p w14:paraId="6330A2D2" w14:textId="633B52A8" w:rsidR="0042089B" w:rsidRPr="009577EF" w:rsidRDefault="0042089B" w:rsidP="00203FCF">
      <w:pPr>
        <w:pStyle w:val="ListParagraph"/>
        <w:numPr>
          <w:ilvl w:val="0"/>
          <w:numId w:val="18"/>
        </w:num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9577EF">
        <w:rPr>
          <w:rFonts w:ascii="Arial" w:hAnsi="Arial" w:cs="Arial"/>
          <w:color w:val="auto"/>
          <w:sz w:val="20"/>
          <w:szCs w:val="20"/>
        </w:rPr>
        <w:t xml:space="preserve">Risk </w:t>
      </w:r>
      <w:r w:rsidR="002004B1" w:rsidRPr="009577EF">
        <w:rPr>
          <w:rFonts w:ascii="Arial" w:hAnsi="Arial" w:cs="Arial"/>
          <w:color w:val="auto"/>
          <w:sz w:val="20"/>
          <w:szCs w:val="20"/>
        </w:rPr>
        <w:t>and</w:t>
      </w:r>
      <w:r w:rsidRPr="009577EF">
        <w:rPr>
          <w:rFonts w:ascii="Arial" w:hAnsi="Arial" w:cs="Arial"/>
          <w:color w:val="auto"/>
          <w:sz w:val="20"/>
          <w:szCs w:val="20"/>
        </w:rPr>
        <w:t xml:space="preserve"> </w:t>
      </w:r>
      <w:r w:rsidR="002004B1" w:rsidRPr="009577EF">
        <w:rPr>
          <w:rFonts w:ascii="Arial" w:hAnsi="Arial" w:cs="Arial"/>
          <w:color w:val="auto"/>
          <w:sz w:val="20"/>
          <w:szCs w:val="20"/>
        </w:rPr>
        <w:t xml:space="preserve">protective </w:t>
      </w:r>
      <w:r w:rsidRPr="009577EF">
        <w:rPr>
          <w:rFonts w:ascii="Arial" w:hAnsi="Arial" w:cs="Arial"/>
          <w:color w:val="auto"/>
          <w:sz w:val="20"/>
          <w:szCs w:val="20"/>
        </w:rPr>
        <w:t>factors</w:t>
      </w:r>
    </w:p>
    <w:p w14:paraId="0ECEEC19" w14:textId="7AAD5B18" w:rsidR="002A3593" w:rsidRPr="009577EF" w:rsidRDefault="009864F0" w:rsidP="0042089B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9577EF">
        <w:rPr>
          <w:rFonts w:ascii="Arial" w:hAnsi="Arial" w:cs="Arial"/>
          <w:color w:val="auto"/>
          <w:sz w:val="20"/>
          <w:szCs w:val="20"/>
        </w:rPr>
        <w:t>Risk factors</w:t>
      </w:r>
      <w:r w:rsidR="00C05666" w:rsidRPr="009577EF">
        <w:rPr>
          <w:rFonts w:ascii="Arial" w:hAnsi="Arial" w:cs="Arial"/>
          <w:color w:val="auto"/>
          <w:sz w:val="20"/>
          <w:szCs w:val="20"/>
        </w:rPr>
        <w:t xml:space="preserve"> </w:t>
      </w:r>
      <w:r w:rsidRPr="009577EF">
        <w:rPr>
          <w:rFonts w:ascii="Arial" w:hAnsi="Arial" w:cs="Arial"/>
          <w:color w:val="auto"/>
          <w:sz w:val="20"/>
          <w:szCs w:val="20"/>
        </w:rPr>
        <w:t xml:space="preserve"> </w:t>
      </w:r>
      <w:r w:rsidR="00017E34" w:rsidRPr="009577EF">
        <w:rPr>
          <w:rFonts w:ascii="Arial" w:hAnsi="Arial" w:cs="Arial"/>
          <w:color w:val="auto"/>
          <w:sz w:val="20"/>
          <w:szCs w:val="20"/>
        </w:rPr>
        <w:t xml:space="preserve">for </w:t>
      </w:r>
      <w:r w:rsidRPr="009577EF">
        <w:rPr>
          <w:rFonts w:ascii="Arial" w:hAnsi="Arial" w:cs="Arial"/>
          <w:color w:val="auto"/>
          <w:sz w:val="20"/>
          <w:szCs w:val="20"/>
        </w:rPr>
        <w:t xml:space="preserve">mental </w:t>
      </w:r>
      <w:r w:rsidR="00361FEF" w:rsidRPr="009577EF">
        <w:rPr>
          <w:rFonts w:ascii="Arial" w:hAnsi="Arial" w:cs="Arial"/>
          <w:color w:val="auto"/>
          <w:sz w:val="20"/>
          <w:szCs w:val="20"/>
        </w:rPr>
        <w:t>health conditions</w:t>
      </w:r>
      <w:r w:rsidRPr="009577EF">
        <w:rPr>
          <w:rFonts w:ascii="Arial" w:hAnsi="Arial" w:cs="Arial"/>
          <w:color w:val="auto"/>
          <w:sz w:val="20"/>
          <w:szCs w:val="20"/>
        </w:rPr>
        <w:t xml:space="preserve"> and poor wellbeing</w:t>
      </w:r>
    </w:p>
    <w:p w14:paraId="5D8B4FDC" w14:textId="742E574A" w:rsidR="002A3593" w:rsidRPr="009577EF" w:rsidRDefault="009864F0" w:rsidP="002A3593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9577EF">
        <w:rPr>
          <w:rFonts w:ascii="Arial" w:hAnsi="Arial" w:cs="Arial"/>
          <w:color w:val="auto"/>
          <w:sz w:val="20"/>
          <w:szCs w:val="20"/>
        </w:rPr>
        <w:t xml:space="preserve">Protective factors </w:t>
      </w:r>
      <w:r w:rsidR="00017E34" w:rsidRPr="009577EF">
        <w:rPr>
          <w:rFonts w:ascii="Arial" w:hAnsi="Arial" w:cs="Arial"/>
          <w:color w:val="auto"/>
          <w:sz w:val="20"/>
          <w:szCs w:val="20"/>
        </w:rPr>
        <w:t xml:space="preserve">for </w:t>
      </w:r>
      <w:r w:rsidRPr="009577EF">
        <w:rPr>
          <w:rFonts w:ascii="Arial" w:hAnsi="Arial" w:cs="Arial"/>
          <w:color w:val="auto"/>
          <w:sz w:val="20"/>
          <w:szCs w:val="20"/>
        </w:rPr>
        <w:t>mental wellbeing</w:t>
      </w:r>
      <w:r w:rsidR="00E65036" w:rsidRPr="009577EF">
        <w:rPr>
          <w:rFonts w:ascii="Arial" w:hAnsi="Arial" w:cs="Arial"/>
          <w:color w:val="auto"/>
          <w:sz w:val="20"/>
          <w:szCs w:val="20"/>
        </w:rPr>
        <w:t xml:space="preserve"> and resilience</w:t>
      </w:r>
      <w:r w:rsidRPr="009577EF">
        <w:rPr>
          <w:rFonts w:ascii="Arial" w:hAnsi="Arial" w:cs="Arial"/>
          <w:color w:val="auto"/>
          <w:sz w:val="20"/>
          <w:szCs w:val="20"/>
        </w:rPr>
        <w:t xml:space="preserve"> </w:t>
      </w:r>
      <w:r w:rsidR="00F91838" w:rsidRPr="009577EF">
        <w:rPr>
          <w:rFonts w:ascii="Arial" w:hAnsi="Arial" w:cs="Arial"/>
          <w:color w:val="auto"/>
          <w:sz w:val="20"/>
          <w:szCs w:val="20"/>
        </w:rPr>
        <w:t xml:space="preserve">including </w:t>
      </w:r>
      <w:r w:rsidR="00373A92" w:rsidRPr="009577EF">
        <w:rPr>
          <w:rFonts w:ascii="Arial" w:hAnsi="Arial" w:cs="Arial"/>
          <w:color w:val="auto"/>
          <w:sz w:val="20"/>
          <w:szCs w:val="20"/>
        </w:rPr>
        <w:t xml:space="preserve">those </w:t>
      </w:r>
      <w:r w:rsidR="00E65036" w:rsidRPr="009577EF">
        <w:rPr>
          <w:rFonts w:ascii="Arial" w:hAnsi="Arial" w:cs="Arial"/>
          <w:color w:val="auto"/>
          <w:sz w:val="20"/>
          <w:szCs w:val="20"/>
        </w:rPr>
        <w:t>for people with</w:t>
      </w:r>
      <w:r w:rsidR="001C04F4" w:rsidRPr="009577EF">
        <w:rPr>
          <w:rFonts w:ascii="Arial" w:hAnsi="Arial" w:cs="Arial"/>
          <w:color w:val="auto"/>
          <w:sz w:val="20"/>
          <w:szCs w:val="20"/>
        </w:rPr>
        <w:t xml:space="preserve"> </w:t>
      </w:r>
      <w:r w:rsidRPr="009577EF">
        <w:rPr>
          <w:rFonts w:ascii="Arial" w:hAnsi="Arial" w:cs="Arial"/>
          <w:color w:val="auto"/>
          <w:sz w:val="20"/>
          <w:szCs w:val="20"/>
        </w:rPr>
        <w:t>mental</w:t>
      </w:r>
      <w:r w:rsidR="00E60100" w:rsidRPr="009577EF">
        <w:rPr>
          <w:rFonts w:ascii="Arial" w:hAnsi="Arial" w:cs="Arial"/>
          <w:color w:val="auto"/>
          <w:sz w:val="20"/>
          <w:szCs w:val="20"/>
        </w:rPr>
        <w:t xml:space="preserve"> health conditions</w:t>
      </w:r>
      <w:r w:rsidRPr="009577EF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39695D07" w14:textId="08C33B3F" w:rsidR="009C719B" w:rsidRPr="009577EF" w:rsidRDefault="002A3593" w:rsidP="009577EF">
      <w:pPr>
        <w:pStyle w:val="ListParagraph"/>
        <w:numPr>
          <w:ilvl w:val="0"/>
          <w:numId w:val="18"/>
        </w:numPr>
        <w:rPr>
          <w:rFonts w:ascii="Arial" w:hAnsi="Arial" w:cs="Arial"/>
          <w:color w:val="auto"/>
          <w:sz w:val="20"/>
          <w:szCs w:val="20"/>
        </w:rPr>
      </w:pPr>
      <w:r w:rsidRPr="009577EF">
        <w:rPr>
          <w:rFonts w:ascii="Arial" w:eastAsiaTheme="minorHAnsi" w:hAnsi="Arial" w:cs="Arial"/>
          <w:color w:val="auto"/>
          <w:sz w:val="20"/>
          <w:szCs w:val="20"/>
          <w:lang w:eastAsia="en-US"/>
          <w14:ligatures w14:val="standardContextual"/>
        </w:rPr>
        <w:t>P</w:t>
      </w:r>
      <w:r w:rsidR="009864F0" w:rsidRPr="009577EF">
        <w:rPr>
          <w:rFonts w:ascii="Arial" w:hAnsi="Arial" w:cs="Arial"/>
          <w:color w:val="auto"/>
          <w:sz w:val="20"/>
          <w:szCs w:val="20"/>
        </w:rPr>
        <w:t>ublic mental health interventions</w:t>
      </w:r>
      <w:r w:rsidR="002B7914" w:rsidRPr="009577EF">
        <w:rPr>
          <w:rFonts w:ascii="Arial" w:hAnsi="Arial" w:cs="Arial"/>
          <w:color w:val="auto"/>
          <w:sz w:val="20"/>
          <w:szCs w:val="20"/>
        </w:rPr>
        <w:t xml:space="preserve"> and cost effectiveness</w:t>
      </w:r>
    </w:p>
    <w:p w14:paraId="693813A9" w14:textId="02EE6B51" w:rsidR="00CA4041" w:rsidRPr="009577EF" w:rsidRDefault="009C719B" w:rsidP="00CA4041">
      <w:pPr>
        <w:pStyle w:val="ListParagraph"/>
        <w:numPr>
          <w:ilvl w:val="0"/>
          <w:numId w:val="19"/>
        </w:num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These </w:t>
      </w:r>
      <w:r w:rsidR="004B647C"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include </w:t>
      </w:r>
      <w:r w:rsidR="00373A92"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>the treatment of mental health conditions, prevention of associated impacts, prevention of mental health conditions from arising, and promotion of mental wellbeing and resilience</w:t>
      </w:r>
      <w:r w:rsidR="004B647C"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. </w:t>
      </w:r>
      <w:r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>Public mental health interventions can also be defined by primary, secondary and tertiary levels of prevention and promotion</w:t>
      </w:r>
      <w:r w:rsidR="00E75F23"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(Campion et al, 2022)</w:t>
      </w:r>
      <w:r w:rsidR="000614DD"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  <w:r w:rsidR="0093699C"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284221" w:rsidRPr="009577EF">
        <w:rPr>
          <w:rFonts w:ascii="Arial" w:hAnsi="Arial" w:cs="Arial"/>
          <w:color w:val="auto"/>
          <w:sz w:val="20"/>
          <w:szCs w:val="20"/>
        </w:rPr>
        <w:t>Public mental health interventions</w:t>
      </w:r>
      <w:r w:rsidR="0093699C" w:rsidRPr="009577EF">
        <w:rPr>
          <w:rFonts w:ascii="Arial" w:hAnsi="Arial" w:cs="Arial"/>
          <w:color w:val="auto"/>
          <w:sz w:val="20"/>
          <w:szCs w:val="20"/>
        </w:rPr>
        <w:t xml:space="preserve"> require more targeted approaches to higher risk groups to prevent further widening of inequalities</w:t>
      </w:r>
      <w:r w:rsidR="00CA4041" w:rsidRPr="009577EF">
        <w:rPr>
          <w:rFonts w:ascii="Arial" w:hAnsi="Arial" w:cs="Arial"/>
          <w:color w:val="auto"/>
          <w:sz w:val="20"/>
          <w:szCs w:val="20"/>
        </w:rPr>
        <w:t xml:space="preserve">. </w:t>
      </w:r>
      <w:r w:rsidR="00800CA9" w:rsidRPr="009577EF">
        <w:rPr>
          <w:rFonts w:ascii="Arial" w:hAnsi="Arial" w:cs="Arial"/>
          <w:color w:val="auto"/>
          <w:sz w:val="20"/>
          <w:szCs w:val="20"/>
          <w:lang w:eastAsia="nl-NL"/>
        </w:rPr>
        <w:t xml:space="preserve"> I</w:t>
      </w:r>
      <w:r w:rsidR="00CA4041" w:rsidRPr="009577EF">
        <w:rPr>
          <w:rFonts w:ascii="Arial" w:hAnsi="Arial" w:cs="Arial"/>
          <w:color w:val="auto"/>
          <w:sz w:val="20"/>
          <w:szCs w:val="20"/>
          <w:lang w:eastAsia="nl-NL"/>
        </w:rPr>
        <w:t xml:space="preserve">nterventions </w:t>
      </w:r>
      <w:r w:rsidR="00800CA9" w:rsidRPr="009577EF">
        <w:rPr>
          <w:rFonts w:ascii="Arial" w:hAnsi="Arial" w:cs="Arial"/>
          <w:color w:val="auto"/>
          <w:sz w:val="20"/>
          <w:szCs w:val="20"/>
          <w:lang w:eastAsia="nl-NL"/>
        </w:rPr>
        <w:t xml:space="preserve">to be implemented at population scale require </w:t>
      </w:r>
      <w:r w:rsidR="00CA4041" w:rsidRPr="009577EF">
        <w:rPr>
          <w:rFonts w:ascii="Arial" w:hAnsi="Arial" w:cs="Arial"/>
          <w:color w:val="auto"/>
          <w:sz w:val="20"/>
          <w:szCs w:val="20"/>
          <w:lang w:eastAsia="nl-NL"/>
        </w:rPr>
        <w:t>systematic review-level evidence</w:t>
      </w:r>
      <w:r w:rsidR="00800CA9" w:rsidRPr="009577EF">
        <w:rPr>
          <w:rFonts w:ascii="Arial" w:hAnsi="Arial" w:cs="Arial"/>
          <w:color w:val="auto"/>
          <w:sz w:val="20"/>
          <w:szCs w:val="20"/>
          <w:lang w:eastAsia="nl-NL"/>
        </w:rPr>
        <w:t>.</w:t>
      </w:r>
    </w:p>
    <w:p w14:paraId="513A1385" w14:textId="0B360F5A" w:rsidR="00D54FEB" w:rsidRPr="009577EF" w:rsidRDefault="009C719B" w:rsidP="00C94B5A">
      <w:pPr>
        <w:pStyle w:val="ListParagraph"/>
        <w:numPr>
          <w:ilvl w:val="0"/>
          <w:numId w:val="19"/>
        </w:num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9577EF">
        <w:rPr>
          <w:rFonts w:ascii="Arial" w:hAnsi="Arial" w:cs="Arial"/>
          <w:color w:val="auto"/>
          <w:sz w:val="20"/>
          <w:szCs w:val="20"/>
        </w:rPr>
        <w:t>Public mental health interventions are provided by a wide range of organi</w:t>
      </w:r>
      <w:r w:rsidR="001E6158" w:rsidRPr="009577EF">
        <w:rPr>
          <w:rFonts w:ascii="Arial" w:hAnsi="Arial" w:cs="Arial"/>
          <w:color w:val="auto"/>
          <w:sz w:val="20"/>
          <w:szCs w:val="20"/>
        </w:rPr>
        <w:t>z</w:t>
      </w:r>
      <w:r w:rsidRPr="009577EF">
        <w:rPr>
          <w:rFonts w:ascii="Arial" w:hAnsi="Arial" w:cs="Arial"/>
          <w:color w:val="auto"/>
          <w:sz w:val="20"/>
          <w:szCs w:val="20"/>
        </w:rPr>
        <w:t xml:space="preserve">ations including primary care, secondary mental health care, local government/ public health, social </w:t>
      </w:r>
      <w:r w:rsidR="00D0489D" w:rsidRPr="009577EF">
        <w:rPr>
          <w:rFonts w:ascii="Arial" w:hAnsi="Arial" w:cs="Arial"/>
          <w:color w:val="auto"/>
          <w:sz w:val="20"/>
          <w:szCs w:val="20"/>
        </w:rPr>
        <w:t>care, voluntary</w:t>
      </w:r>
      <w:r w:rsidRPr="009577EF">
        <w:rPr>
          <w:rFonts w:ascii="Arial" w:hAnsi="Arial" w:cs="Arial"/>
          <w:color w:val="auto"/>
          <w:sz w:val="20"/>
          <w:szCs w:val="20"/>
        </w:rPr>
        <w:t xml:space="preserve"> sector, </w:t>
      </w:r>
      <w:r w:rsidR="00EB3B1E" w:rsidRPr="009577EF">
        <w:rPr>
          <w:rFonts w:ascii="Arial" w:hAnsi="Arial" w:cs="Arial"/>
          <w:color w:val="auto"/>
          <w:sz w:val="20"/>
          <w:szCs w:val="20"/>
        </w:rPr>
        <w:t>non-governmental organi</w:t>
      </w:r>
      <w:r w:rsidR="001E6158" w:rsidRPr="009577EF">
        <w:rPr>
          <w:rFonts w:ascii="Arial" w:hAnsi="Arial" w:cs="Arial"/>
          <w:color w:val="auto"/>
          <w:sz w:val="20"/>
          <w:szCs w:val="20"/>
        </w:rPr>
        <w:t>z</w:t>
      </w:r>
      <w:r w:rsidR="00EB3B1E" w:rsidRPr="009577EF">
        <w:rPr>
          <w:rFonts w:ascii="Arial" w:hAnsi="Arial" w:cs="Arial"/>
          <w:color w:val="auto"/>
          <w:sz w:val="20"/>
          <w:szCs w:val="20"/>
        </w:rPr>
        <w:t xml:space="preserve">ations, </w:t>
      </w:r>
      <w:r w:rsidRPr="009577EF">
        <w:rPr>
          <w:rFonts w:ascii="Arial" w:hAnsi="Arial" w:cs="Arial"/>
          <w:color w:val="auto"/>
          <w:sz w:val="20"/>
          <w:szCs w:val="20"/>
        </w:rPr>
        <w:t xml:space="preserve">schools, </w:t>
      </w:r>
      <w:r w:rsidR="00EB3B1E" w:rsidRPr="009577EF">
        <w:rPr>
          <w:rFonts w:ascii="Arial" w:hAnsi="Arial" w:cs="Arial"/>
          <w:color w:val="auto"/>
          <w:sz w:val="20"/>
          <w:szCs w:val="20"/>
        </w:rPr>
        <w:t>workplaces</w:t>
      </w:r>
      <w:r w:rsidRPr="009577EF">
        <w:rPr>
          <w:rFonts w:ascii="Arial" w:hAnsi="Arial" w:cs="Arial"/>
          <w:color w:val="auto"/>
          <w:sz w:val="20"/>
          <w:szCs w:val="20"/>
        </w:rPr>
        <w:t xml:space="preserve">, housing, criminal </w:t>
      </w:r>
      <w:r w:rsidRPr="009577EF">
        <w:rPr>
          <w:rFonts w:ascii="Arial" w:hAnsi="Arial" w:cs="Arial"/>
          <w:color w:val="auto"/>
          <w:sz w:val="20"/>
          <w:szCs w:val="20"/>
        </w:rPr>
        <w:lastRenderedPageBreak/>
        <w:t xml:space="preserve">justice and others. </w:t>
      </w:r>
      <w:r w:rsidR="009864F0" w:rsidRPr="009577EF">
        <w:rPr>
          <w:rFonts w:ascii="Arial" w:hAnsi="Arial" w:cs="Arial"/>
          <w:color w:val="auto"/>
          <w:sz w:val="20"/>
          <w:szCs w:val="20"/>
        </w:rPr>
        <w:t xml:space="preserve">Interventions can be delivered at individual/community/national levels and across different stages of the life course. </w:t>
      </w:r>
    </w:p>
    <w:p w14:paraId="65E5FD82" w14:textId="4C003A8D" w:rsidR="009864F0" w:rsidRPr="009577EF" w:rsidRDefault="009864F0" w:rsidP="00C94B5A">
      <w:pPr>
        <w:pStyle w:val="ListParagraph"/>
        <w:numPr>
          <w:ilvl w:val="0"/>
          <w:numId w:val="19"/>
        </w:num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9577EF">
        <w:rPr>
          <w:rFonts w:ascii="Arial" w:hAnsi="Arial" w:cs="Arial"/>
          <w:color w:val="auto"/>
          <w:sz w:val="20"/>
          <w:szCs w:val="20"/>
        </w:rPr>
        <w:t xml:space="preserve">Public mental health interventions are </w:t>
      </w:r>
      <w:r w:rsidR="00200EF8" w:rsidRPr="009577EF">
        <w:rPr>
          <w:rFonts w:ascii="Arial" w:hAnsi="Arial" w:cs="Arial"/>
          <w:color w:val="auto"/>
          <w:sz w:val="20"/>
          <w:szCs w:val="20"/>
        </w:rPr>
        <w:t>even more</w:t>
      </w:r>
      <w:r w:rsidRPr="009577EF">
        <w:rPr>
          <w:rFonts w:ascii="Arial" w:hAnsi="Arial" w:cs="Arial"/>
          <w:color w:val="auto"/>
          <w:sz w:val="20"/>
          <w:szCs w:val="20"/>
        </w:rPr>
        <w:t xml:space="preserve"> important during periods of crisis such as pandemics</w:t>
      </w:r>
      <w:r w:rsidR="00D0489D" w:rsidRPr="009577EF">
        <w:rPr>
          <w:rFonts w:ascii="Arial" w:hAnsi="Arial" w:cs="Arial"/>
          <w:color w:val="auto"/>
          <w:sz w:val="20"/>
          <w:szCs w:val="20"/>
        </w:rPr>
        <w:t xml:space="preserve"> or wars</w:t>
      </w:r>
      <w:r w:rsidRPr="009577EF">
        <w:rPr>
          <w:rFonts w:ascii="Arial" w:hAnsi="Arial" w:cs="Arial"/>
          <w:color w:val="auto"/>
          <w:sz w:val="20"/>
          <w:szCs w:val="20"/>
        </w:rPr>
        <w:t>.</w:t>
      </w:r>
      <w:r w:rsidR="009C719B" w:rsidRPr="009577EF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223B6529" w14:textId="328026ED" w:rsidR="00800CA9" w:rsidRPr="009577EF" w:rsidRDefault="00800CA9" w:rsidP="00800CA9">
      <w:pPr>
        <w:pStyle w:val="ListParagraph"/>
        <w:numPr>
          <w:ilvl w:val="0"/>
          <w:numId w:val="18"/>
        </w:numPr>
        <w:spacing w:line="276" w:lineRule="auto"/>
        <w:textAlignment w:val="baseline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9577EF">
        <w:rPr>
          <w:rFonts w:ascii="Arial" w:hAnsi="Arial" w:cs="Arial"/>
          <w:bCs/>
          <w:sz w:val="20"/>
          <w:szCs w:val="20"/>
        </w:rPr>
        <w:t xml:space="preserve">Basic knowledge of health (eg. tax-based versus insurance-based) and other sectors which influence how the case for public mental health can be made, how </w:t>
      </w:r>
      <w:r w:rsidR="00C87833" w:rsidRPr="009577EF">
        <w:rPr>
          <w:rFonts w:ascii="Arial" w:hAnsi="Arial" w:cs="Arial"/>
          <w:bCs/>
          <w:sz w:val="20"/>
          <w:szCs w:val="20"/>
        </w:rPr>
        <w:t>implementation</w:t>
      </w:r>
      <w:r w:rsidRPr="009577EF">
        <w:rPr>
          <w:rFonts w:ascii="Arial" w:hAnsi="Arial" w:cs="Arial"/>
          <w:bCs/>
          <w:sz w:val="20"/>
          <w:szCs w:val="20"/>
        </w:rPr>
        <w:t xml:space="preserve"> </w:t>
      </w:r>
      <w:r w:rsidR="00C87833" w:rsidRPr="009577EF">
        <w:rPr>
          <w:rFonts w:ascii="Arial" w:hAnsi="Arial" w:cs="Arial"/>
          <w:bCs/>
          <w:sz w:val="20"/>
          <w:szCs w:val="20"/>
        </w:rPr>
        <w:t xml:space="preserve">and coordination </w:t>
      </w:r>
      <w:r w:rsidRPr="009577EF">
        <w:rPr>
          <w:rFonts w:ascii="Arial" w:hAnsi="Arial" w:cs="Arial"/>
          <w:bCs/>
          <w:sz w:val="20"/>
          <w:szCs w:val="20"/>
        </w:rPr>
        <w:t>can be incentivized</w:t>
      </w:r>
      <w:r w:rsidR="00C87833" w:rsidRPr="009577EF">
        <w:rPr>
          <w:rFonts w:ascii="Arial" w:hAnsi="Arial" w:cs="Arial"/>
          <w:bCs/>
          <w:sz w:val="20"/>
          <w:szCs w:val="20"/>
        </w:rPr>
        <w:t>,</w:t>
      </w:r>
      <w:r w:rsidRPr="009577EF">
        <w:rPr>
          <w:rFonts w:ascii="Arial" w:hAnsi="Arial" w:cs="Arial"/>
          <w:bCs/>
          <w:sz w:val="20"/>
          <w:szCs w:val="20"/>
        </w:rPr>
        <w:t xml:space="preserve"> and </w:t>
      </w:r>
      <w:r w:rsidR="00C87833" w:rsidRPr="009577EF">
        <w:rPr>
          <w:rFonts w:ascii="Arial" w:hAnsi="Arial" w:cs="Arial"/>
          <w:bCs/>
          <w:sz w:val="20"/>
          <w:szCs w:val="20"/>
        </w:rPr>
        <w:t xml:space="preserve">public </w:t>
      </w:r>
      <w:r w:rsidRPr="009577EF">
        <w:rPr>
          <w:rFonts w:ascii="Arial" w:hAnsi="Arial" w:cs="Arial"/>
          <w:bCs/>
          <w:sz w:val="20"/>
          <w:szCs w:val="20"/>
        </w:rPr>
        <w:t>mental health is financed.</w:t>
      </w:r>
    </w:p>
    <w:p w14:paraId="1602F9FC" w14:textId="0F97A32C" w:rsidR="005E244C" w:rsidRPr="009577EF" w:rsidRDefault="00EE760B" w:rsidP="00F45EE0">
      <w:pPr>
        <w:pStyle w:val="ListParagraph"/>
        <w:numPr>
          <w:ilvl w:val="0"/>
          <w:numId w:val="18"/>
        </w:numPr>
        <w:spacing w:line="276" w:lineRule="auto"/>
        <w:textAlignment w:val="baseline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>Public mental health implementation gap</w:t>
      </w:r>
      <w:r w:rsidR="00C71905"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including higher risk groups</w:t>
      </w:r>
      <w:r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</w:p>
    <w:p w14:paraId="55164A9D" w14:textId="6CBCE399" w:rsidR="006D3EC8" w:rsidRPr="009577EF" w:rsidRDefault="006D3EC8" w:rsidP="006D3EC8">
      <w:pPr>
        <w:pStyle w:val="ListParagraph"/>
        <w:numPr>
          <w:ilvl w:val="0"/>
          <w:numId w:val="22"/>
        </w:numPr>
        <w:spacing w:line="276" w:lineRule="auto"/>
        <w:textAlignment w:val="baseline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Size and impact at local, national and international levels </w:t>
      </w:r>
    </w:p>
    <w:p w14:paraId="0A7C26CA" w14:textId="475B90EC" w:rsidR="00F45EE0" w:rsidRPr="009577EF" w:rsidRDefault="006D3EC8" w:rsidP="00373A92">
      <w:pPr>
        <w:pStyle w:val="ListParagraph"/>
        <w:numPr>
          <w:ilvl w:val="0"/>
          <w:numId w:val="22"/>
        </w:numPr>
        <w:spacing w:line="276" w:lineRule="auto"/>
        <w:textAlignment w:val="baseline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Causes: These include </w:t>
      </w:r>
      <w:r w:rsidR="00B2369E"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insufficient </w:t>
      </w:r>
      <w:r w:rsidR="00373A92"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>public mental health</w:t>
      </w:r>
      <w:r w:rsidR="00815954"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B2369E"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knowledge and training, insufficient mental health policy and implementation, insufficient resource, </w:t>
      </w:r>
      <w:r w:rsidR="00946B0F" w:rsidRPr="009577E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insufficient political will and stigma. </w:t>
      </w:r>
      <w:r w:rsidR="00F45EE0" w:rsidRPr="009577EF">
        <w:rPr>
          <w:rFonts w:ascii="Arial" w:hAnsi="Arial" w:cs="Arial"/>
          <w:color w:val="auto"/>
          <w:sz w:val="20"/>
          <w:szCs w:val="20"/>
          <w:lang w:eastAsia="en-GB"/>
        </w:rPr>
        <w:t xml:space="preserve">Stigma </w:t>
      </w:r>
      <w:r w:rsidR="00654427" w:rsidRPr="009577EF">
        <w:rPr>
          <w:rFonts w:ascii="Arial" w:hAnsi="Arial" w:cs="Arial"/>
          <w:color w:val="auto"/>
          <w:sz w:val="20"/>
          <w:szCs w:val="20"/>
          <w:lang w:eastAsia="en-GB"/>
        </w:rPr>
        <w:t xml:space="preserve">is an important overarching cause of the implementation gap </w:t>
      </w:r>
      <w:r w:rsidR="00B45AB7" w:rsidRPr="009577EF">
        <w:rPr>
          <w:rFonts w:ascii="Arial" w:hAnsi="Arial" w:cs="Arial"/>
          <w:color w:val="auto"/>
          <w:sz w:val="20"/>
          <w:szCs w:val="20"/>
          <w:lang w:eastAsia="en-GB"/>
        </w:rPr>
        <w:t xml:space="preserve">including </w:t>
      </w:r>
      <w:r w:rsidR="00F45EE0" w:rsidRPr="009577EF">
        <w:rPr>
          <w:rFonts w:ascii="Arial" w:hAnsi="Arial" w:cs="Arial"/>
          <w:color w:val="auto"/>
          <w:sz w:val="20"/>
          <w:szCs w:val="20"/>
          <w:lang w:eastAsia="en-GB"/>
        </w:rPr>
        <w:t xml:space="preserve">help-seeking behavior </w:t>
      </w:r>
      <w:r w:rsidR="00B45AB7" w:rsidRPr="009577EF">
        <w:rPr>
          <w:rFonts w:ascii="Arial" w:hAnsi="Arial" w:cs="Arial"/>
          <w:color w:val="auto"/>
          <w:sz w:val="20"/>
          <w:szCs w:val="20"/>
          <w:lang w:eastAsia="en-GB"/>
        </w:rPr>
        <w:t>by</w:t>
      </w:r>
      <w:r w:rsidR="00F45EE0" w:rsidRPr="009577EF">
        <w:rPr>
          <w:rFonts w:ascii="Arial" w:hAnsi="Arial" w:cs="Arial"/>
          <w:color w:val="auto"/>
          <w:sz w:val="20"/>
          <w:szCs w:val="20"/>
          <w:lang w:eastAsia="en-GB"/>
        </w:rPr>
        <w:t xml:space="preserve"> people with mental health </w:t>
      </w:r>
      <w:r w:rsidR="00B45AB7" w:rsidRPr="009577EF">
        <w:rPr>
          <w:rFonts w:ascii="Arial" w:hAnsi="Arial" w:cs="Arial"/>
          <w:color w:val="auto"/>
          <w:sz w:val="20"/>
          <w:szCs w:val="20"/>
          <w:lang w:eastAsia="en-GB"/>
        </w:rPr>
        <w:t>conditions</w:t>
      </w:r>
    </w:p>
    <w:p w14:paraId="0CE68E52" w14:textId="1ED39896" w:rsidR="00A47885" w:rsidRPr="009577EF" w:rsidRDefault="00C94B5A" w:rsidP="00373A92">
      <w:pPr>
        <w:pStyle w:val="ListParagraph"/>
        <w:numPr>
          <w:ilvl w:val="0"/>
          <w:numId w:val="18"/>
        </w:numPr>
        <w:spacing w:line="276" w:lineRule="auto"/>
        <w:textAlignment w:val="baseline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9577EF">
        <w:rPr>
          <w:rFonts w:ascii="Arial" w:hAnsi="Arial" w:cs="Arial"/>
          <w:color w:val="auto"/>
          <w:sz w:val="20"/>
          <w:szCs w:val="20"/>
          <w:lang w:eastAsia="nl-NL"/>
        </w:rPr>
        <w:t>Public mental health practice</w:t>
      </w:r>
      <w:r w:rsidR="00365CFC" w:rsidRPr="009577EF">
        <w:rPr>
          <w:rFonts w:ascii="Arial" w:hAnsi="Arial" w:cs="Arial"/>
          <w:color w:val="auto"/>
          <w:sz w:val="20"/>
          <w:szCs w:val="20"/>
          <w:lang w:eastAsia="nl-NL"/>
        </w:rPr>
        <w:t>: This</w:t>
      </w:r>
      <w:r w:rsidRPr="009577EF">
        <w:rPr>
          <w:rFonts w:ascii="Arial" w:hAnsi="Arial" w:cs="Arial"/>
          <w:color w:val="auto"/>
          <w:sz w:val="20"/>
          <w:szCs w:val="20"/>
          <w:lang w:eastAsia="nl-NL"/>
        </w:rPr>
        <w:t xml:space="preserve"> takes a whole population approach to sustainably improve mental wellbeing and reduce mental </w:t>
      </w:r>
      <w:r w:rsidR="00EB3B1E" w:rsidRPr="009577EF">
        <w:rPr>
          <w:rFonts w:ascii="Arial" w:hAnsi="Arial" w:cs="Arial"/>
          <w:color w:val="auto"/>
          <w:sz w:val="20"/>
          <w:szCs w:val="20"/>
          <w:lang w:eastAsia="nl-NL"/>
        </w:rPr>
        <w:t>health conditions</w:t>
      </w:r>
      <w:r w:rsidRPr="009577EF">
        <w:rPr>
          <w:rFonts w:ascii="Arial" w:hAnsi="Arial" w:cs="Arial"/>
          <w:color w:val="auto"/>
          <w:sz w:val="20"/>
          <w:szCs w:val="20"/>
          <w:lang w:eastAsia="nl-NL"/>
        </w:rPr>
        <w:t xml:space="preserve"> through provision of </w:t>
      </w:r>
      <w:r w:rsidR="00373A92" w:rsidRPr="009577EF">
        <w:rPr>
          <w:rFonts w:ascii="Arial" w:hAnsi="Arial" w:cs="Arial"/>
          <w:color w:val="auto"/>
          <w:sz w:val="20"/>
          <w:szCs w:val="20"/>
          <w:lang w:eastAsia="nl-NL"/>
        </w:rPr>
        <w:t>public mental health</w:t>
      </w:r>
      <w:r w:rsidRPr="009577EF">
        <w:rPr>
          <w:rFonts w:ascii="Arial" w:hAnsi="Arial" w:cs="Arial"/>
          <w:color w:val="auto"/>
          <w:sz w:val="20"/>
          <w:szCs w:val="20"/>
          <w:lang w:eastAsia="nl-NL"/>
        </w:rPr>
        <w:t xml:space="preserve"> interventions. </w:t>
      </w:r>
      <w:r w:rsidR="00210B9B" w:rsidRPr="009577EF">
        <w:rPr>
          <w:rFonts w:ascii="Arial" w:hAnsi="Arial" w:cs="Arial"/>
          <w:color w:val="auto"/>
          <w:sz w:val="20"/>
          <w:szCs w:val="20"/>
          <w:lang w:eastAsia="nl-NL"/>
        </w:rPr>
        <w:t>Public mental health practice includes</w:t>
      </w:r>
      <w:r w:rsidR="00A47885" w:rsidRPr="009577EF">
        <w:rPr>
          <w:rFonts w:ascii="Arial" w:hAnsi="Arial" w:cs="Arial"/>
          <w:color w:val="auto"/>
          <w:sz w:val="20"/>
          <w:szCs w:val="20"/>
          <w:lang w:eastAsia="nl-NL"/>
        </w:rPr>
        <w:t xml:space="preserve">: </w:t>
      </w:r>
    </w:p>
    <w:p w14:paraId="04F88647" w14:textId="6D52A6F5" w:rsidR="000430B7" w:rsidRPr="009577EF" w:rsidRDefault="00E16FBF" w:rsidP="000430B7">
      <w:pPr>
        <w:pStyle w:val="ListParagraph"/>
        <w:numPr>
          <w:ilvl w:val="1"/>
          <w:numId w:val="23"/>
        </w:numPr>
        <w:spacing w:line="276" w:lineRule="auto"/>
        <w:textAlignment w:val="baseline"/>
        <w:rPr>
          <w:rFonts w:ascii="Arial" w:hAnsi="Arial" w:cs="Arial"/>
          <w:color w:val="auto"/>
          <w:sz w:val="20"/>
          <w:szCs w:val="20"/>
          <w:lang w:eastAsia="nl-NL"/>
        </w:rPr>
      </w:pPr>
      <w:r w:rsidRPr="009577EF">
        <w:rPr>
          <w:rFonts w:ascii="Arial" w:hAnsi="Arial" w:cs="Arial"/>
          <w:color w:val="auto"/>
          <w:sz w:val="20"/>
          <w:szCs w:val="20"/>
          <w:lang w:eastAsia="nl-NL"/>
        </w:rPr>
        <w:t xml:space="preserve">Mental health needs assessment of population size, impact and cost of unmet </w:t>
      </w:r>
      <w:r w:rsidR="007C5DD6" w:rsidRPr="009577EF">
        <w:rPr>
          <w:rFonts w:ascii="Arial" w:hAnsi="Arial" w:cs="Arial"/>
          <w:color w:val="auto"/>
          <w:sz w:val="20"/>
          <w:szCs w:val="20"/>
          <w:lang w:eastAsia="nl-NL"/>
        </w:rPr>
        <w:t>PMH</w:t>
      </w:r>
      <w:r w:rsidRPr="009577EF">
        <w:rPr>
          <w:rFonts w:ascii="Arial" w:hAnsi="Arial" w:cs="Arial"/>
          <w:color w:val="auto"/>
          <w:sz w:val="20"/>
          <w:szCs w:val="20"/>
          <w:lang w:eastAsia="nl-NL"/>
        </w:rPr>
        <w:t xml:space="preserve"> need</w:t>
      </w:r>
      <w:r w:rsidR="00F51BDC" w:rsidRPr="009577EF">
        <w:rPr>
          <w:rFonts w:ascii="Arial" w:hAnsi="Arial" w:cs="Arial"/>
          <w:color w:val="auto"/>
          <w:sz w:val="20"/>
          <w:szCs w:val="20"/>
          <w:lang w:eastAsia="nl-NL"/>
        </w:rPr>
        <w:t xml:space="preserve"> at national, regional and local level</w:t>
      </w:r>
      <w:r w:rsidR="003658DA" w:rsidRPr="009577EF">
        <w:rPr>
          <w:rFonts w:ascii="Arial" w:hAnsi="Arial" w:cs="Arial"/>
          <w:color w:val="auto"/>
          <w:sz w:val="20"/>
          <w:szCs w:val="20"/>
          <w:lang w:eastAsia="nl-NL"/>
        </w:rPr>
        <w:t>. This should include a</w:t>
      </w:r>
      <w:r w:rsidRPr="009577EF">
        <w:rPr>
          <w:rFonts w:ascii="Arial" w:hAnsi="Arial" w:cs="Arial"/>
          <w:color w:val="auto"/>
          <w:sz w:val="20"/>
          <w:szCs w:val="20"/>
          <w:lang w:eastAsia="nl-NL"/>
        </w:rPr>
        <w:t xml:space="preserve">ssessment of impact and associated economic benefits from improved coverage of </w:t>
      </w:r>
      <w:r w:rsidR="007C5DD6" w:rsidRPr="009577EF">
        <w:rPr>
          <w:rFonts w:ascii="Arial" w:hAnsi="Arial" w:cs="Arial"/>
          <w:color w:val="auto"/>
          <w:sz w:val="20"/>
          <w:szCs w:val="20"/>
          <w:lang w:eastAsia="nl-NL"/>
        </w:rPr>
        <w:t>PMH</w:t>
      </w:r>
      <w:r w:rsidRPr="009577EF">
        <w:rPr>
          <w:rFonts w:ascii="Arial" w:hAnsi="Arial" w:cs="Arial"/>
          <w:color w:val="auto"/>
          <w:sz w:val="20"/>
          <w:szCs w:val="20"/>
          <w:lang w:eastAsia="nl-NL"/>
        </w:rPr>
        <w:t xml:space="preserve"> interventions </w:t>
      </w:r>
    </w:p>
    <w:p w14:paraId="630F658E" w14:textId="77777777" w:rsidR="009261D9" w:rsidRPr="009577EF" w:rsidRDefault="00E16FBF" w:rsidP="00365CFC">
      <w:pPr>
        <w:numPr>
          <w:ilvl w:val="1"/>
          <w:numId w:val="23"/>
        </w:numPr>
        <w:spacing w:line="276" w:lineRule="auto"/>
        <w:textAlignment w:val="baseline"/>
        <w:rPr>
          <w:rFonts w:ascii="Arial" w:hAnsi="Arial" w:cs="Arial"/>
          <w:color w:val="auto"/>
          <w:sz w:val="20"/>
          <w:szCs w:val="20"/>
          <w:lang w:eastAsia="nl-NL"/>
        </w:rPr>
      </w:pPr>
      <w:r w:rsidRPr="009577EF">
        <w:rPr>
          <w:rFonts w:ascii="Arial" w:hAnsi="Arial" w:cs="Arial"/>
          <w:color w:val="auto"/>
          <w:sz w:val="20"/>
          <w:szCs w:val="20"/>
          <w:lang w:eastAsia="nl-NL"/>
        </w:rPr>
        <w:t>Use of this information to inform</w:t>
      </w:r>
      <w:r w:rsidR="009261D9" w:rsidRPr="009577EF">
        <w:rPr>
          <w:rFonts w:ascii="Arial" w:hAnsi="Arial" w:cs="Arial"/>
          <w:color w:val="auto"/>
          <w:sz w:val="20"/>
          <w:szCs w:val="20"/>
          <w:lang w:eastAsia="nl-NL"/>
        </w:rPr>
        <w:t>:</w:t>
      </w:r>
      <w:r w:rsidRPr="009577EF">
        <w:rPr>
          <w:rFonts w:ascii="Arial" w:hAnsi="Arial" w:cs="Arial"/>
          <w:color w:val="auto"/>
          <w:sz w:val="20"/>
          <w:szCs w:val="20"/>
          <w:lang w:eastAsia="nl-NL"/>
        </w:rPr>
        <w:t xml:space="preserve"> </w:t>
      </w:r>
    </w:p>
    <w:p w14:paraId="6882F644" w14:textId="5FEE6DF6" w:rsidR="0061483E" w:rsidRPr="009577EF" w:rsidRDefault="00764F2C" w:rsidP="00CA0612">
      <w:pPr>
        <w:pStyle w:val="ListParagraph"/>
        <w:numPr>
          <w:ilvl w:val="0"/>
          <w:numId w:val="27"/>
        </w:numPr>
        <w:spacing w:line="276" w:lineRule="auto"/>
        <w:textAlignment w:val="baseline"/>
        <w:rPr>
          <w:rFonts w:ascii="Arial" w:hAnsi="Arial" w:cs="Arial"/>
          <w:color w:val="auto"/>
          <w:sz w:val="20"/>
          <w:szCs w:val="20"/>
          <w:lang w:eastAsia="nl-NL"/>
        </w:rPr>
      </w:pPr>
      <w:r w:rsidRPr="009577EF">
        <w:rPr>
          <w:rFonts w:ascii="Arial" w:hAnsi="Arial" w:cs="Arial"/>
          <w:color w:val="auto"/>
          <w:sz w:val="20"/>
          <w:szCs w:val="20"/>
          <w:lang w:eastAsia="nl-NL"/>
        </w:rPr>
        <w:t>P</w:t>
      </w:r>
      <w:r w:rsidR="00E16FBF" w:rsidRPr="009577EF">
        <w:rPr>
          <w:rFonts w:ascii="Arial" w:hAnsi="Arial" w:cs="Arial"/>
          <w:color w:val="auto"/>
          <w:sz w:val="20"/>
          <w:szCs w:val="20"/>
          <w:lang w:eastAsia="nl-NL"/>
        </w:rPr>
        <w:t>olicy</w:t>
      </w:r>
      <w:r w:rsidRPr="009577EF">
        <w:rPr>
          <w:rFonts w:ascii="Arial" w:hAnsi="Arial" w:cs="Arial"/>
          <w:color w:val="auto"/>
          <w:sz w:val="20"/>
          <w:szCs w:val="20"/>
          <w:lang w:eastAsia="nl-NL"/>
        </w:rPr>
        <w:t xml:space="preserve"> and </w:t>
      </w:r>
      <w:r w:rsidR="00E16FBF" w:rsidRPr="009577EF">
        <w:rPr>
          <w:rFonts w:ascii="Arial" w:hAnsi="Arial" w:cs="Arial"/>
          <w:color w:val="auto"/>
          <w:sz w:val="20"/>
          <w:szCs w:val="20"/>
          <w:lang w:eastAsia="nl-NL"/>
        </w:rPr>
        <w:t>strategy</w:t>
      </w:r>
      <w:r w:rsidRPr="009577EF">
        <w:rPr>
          <w:rFonts w:ascii="Arial" w:hAnsi="Arial" w:cs="Arial"/>
          <w:color w:val="auto"/>
          <w:sz w:val="20"/>
          <w:szCs w:val="20"/>
          <w:lang w:eastAsia="nl-NL"/>
        </w:rPr>
        <w:t xml:space="preserve"> across different sectors</w:t>
      </w:r>
      <w:r w:rsidR="00E16FBF" w:rsidRPr="009577EF">
        <w:rPr>
          <w:rFonts w:ascii="Arial" w:hAnsi="Arial" w:cs="Arial"/>
          <w:color w:val="auto"/>
          <w:sz w:val="20"/>
          <w:szCs w:val="20"/>
          <w:lang w:eastAsia="nl-NL"/>
        </w:rPr>
        <w:t xml:space="preserve"> </w:t>
      </w:r>
    </w:p>
    <w:p w14:paraId="75469F48" w14:textId="369166B8" w:rsidR="005D1E45" w:rsidRPr="009577EF" w:rsidRDefault="00643D8D" w:rsidP="000A4D70">
      <w:pPr>
        <w:pStyle w:val="ListParagraph"/>
        <w:numPr>
          <w:ilvl w:val="0"/>
          <w:numId w:val="27"/>
        </w:numPr>
        <w:spacing w:line="276" w:lineRule="auto"/>
        <w:textAlignment w:val="baseline"/>
        <w:rPr>
          <w:rFonts w:ascii="Arial" w:hAnsi="Arial" w:cs="Arial"/>
          <w:color w:val="auto"/>
          <w:sz w:val="20"/>
          <w:szCs w:val="20"/>
          <w:lang w:eastAsia="nl-NL"/>
        </w:rPr>
      </w:pPr>
      <w:r w:rsidRPr="009577EF">
        <w:rPr>
          <w:rFonts w:ascii="Arial" w:hAnsi="Arial" w:cs="Arial"/>
          <w:color w:val="auto"/>
          <w:sz w:val="20"/>
          <w:szCs w:val="20"/>
          <w:lang w:eastAsia="nl-NL"/>
        </w:rPr>
        <w:t xml:space="preserve">Transparent decisions about </w:t>
      </w:r>
      <w:r w:rsidR="0061483E" w:rsidRPr="009577EF">
        <w:rPr>
          <w:rFonts w:ascii="Arial" w:hAnsi="Arial" w:cs="Arial"/>
          <w:color w:val="auto"/>
          <w:sz w:val="20"/>
          <w:szCs w:val="20"/>
          <w:lang w:eastAsia="nl-NL"/>
        </w:rPr>
        <w:t xml:space="preserve">level of provision </w:t>
      </w:r>
      <w:r w:rsidR="00F52695" w:rsidRPr="009577EF">
        <w:rPr>
          <w:rFonts w:ascii="Arial" w:hAnsi="Arial" w:cs="Arial"/>
          <w:color w:val="auto"/>
          <w:sz w:val="20"/>
          <w:szCs w:val="20"/>
          <w:lang w:eastAsia="nl-NL"/>
        </w:rPr>
        <w:t xml:space="preserve">of different </w:t>
      </w:r>
      <w:r w:rsidR="000A4D70" w:rsidRPr="009577EF">
        <w:rPr>
          <w:rFonts w:ascii="Arial" w:hAnsi="Arial" w:cs="Arial"/>
          <w:color w:val="auto"/>
          <w:sz w:val="20"/>
          <w:szCs w:val="20"/>
          <w:lang w:eastAsia="nl-NL"/>
        </w:rPr>
        <w:t>public mental health</w:t>
      </w:r>
      <w:r w:rsidR="00F52695" w:rsidRPr="009577EF">
        <w:rPr>
          <w:rFonts w:ascii="Arial" w:hAnsi="Arial" w:cs="Arial"/>
          <w:color w:val="auto"/>
          <w:sz w:val="20"/>
          <w:szCs w:val="20"/>
          <w:lang w:eastAsia="nl-NL"/>
        </w:rPr>
        <w:t xml:space="preserve"> interventions by various secto</w:t>
      </w:r>
      <w:r w:rsidR="005D1E45" w:rsidRPr="009577EF">
        <w:rPr>
          <w:rFonts w:ascii="Arial" w:hAnsi="Arial" w:cs="Arial"/>
          <w:color w:val="auto"/>
          <w:sz w:val="20"/>
          <w:szCs w:val="20"/>
          <w:lang w:eastAsia="nl-NL"/>
        </w:rPr>
        <w:t>r</w:t>
      </w:r>
      <w:r w:rsidR="00F52695" w:rsidRPr="009577EF">
        <w:rPr>
          <w:rFonts w:ascii="Arial" w:hAnsi="Arial" w:cs="Arial"/>
          <w:color w:val="auto"/>
          <w:sz w:val="20"/>
          <w:szCs w:val="20"/>
          <w:lang w:eastAsia="nl-NL"/>
        </w:rPr>
        <w:t xml:space="preserve">s </w:t>
      </w:r>
      <w:r w:rsidR="0061483E" w:rsidRPr="009577EF">
        <w:rPr>
          <w:rFonts w:ascii="Arial" w:hAnsi="Arial" w:cs="Arial"/>
          <w:color w:val="auto"/>
          <w:sz w:val="20"/>
          <w:szCs w:val="20"/>
          <w:lang w:eastAsia="nl-NL"/>
        </w:rPr>
        <w:t xml:space="preserve"> </w:t>
      </w:r>
    </w:p>
    <w:p w14:paraId="45A72230" w14:textId="551E7D3A" w:rsidR="0061483E" w:rsidRPr="009577EF" w:rsidRDefault="005D1E45" w:rsidP="0061483E">
      <w:pPr>
        <w:pStyle w:val="ListParagraph"/>
        <w:numPr>
          <w:ilvl w:val="0"/>
          <w:numId w:val="27"/>
        </w:numPr>
        <w:spacing w:line="276" w:lineRule="auto"/>
        <w:textAlignment w:val="baseline"/>
        <w:rPr>
          <w:rFonts w:ascii="Arial" w:hAnsi="Arial" w:cs="Arial"/>
          <w:color w:val="auto"/>
          <w:sz w:val="20"/>
          <w:szCs w:val="20"/>
          <w:lang w:eastAsia="nl-NL"/>
        </w:rPr>
      </w:pPr>
      <w:r w:rsidRPr="009577EF">
        <w:rPr>
          <w:rFonts w:ascii="Arial" w:hAnsi="Arial" w:cs="Arial"/>
          <w:color w:val="auto"/>
          <w:sz w:val="20"/>
          <w:szCs w:val="20"/>
          <w:lang w:eastAsia="nl-NL"/>
        </w:rPr>
        <w:t>R</w:t>
      </w:r>
      <w:r w:rsidR="0061483E" w:rsidRPr="009577EF">
        <w:rPr>
          <w:rFonts w:ascii="Arial" w:hAnsi="Arial" w:cs="Arial"/>
          <w:color w:val="auto"/>
          <w:sz w:val="20"/>
          <w:szCs w:val="20"/>
          <w:lang w:eastAsia="nl-NL"/>
        </w:rPr>
        <w:t>esource </w:t>
      </w:r>
      <w:r w:rsidRPr="009577EF">
        <w:rPr>
          <w:rFonts w:ascii="Arial" w:hAnsi="Arial" w:cs="Arial"/>
          <w:color w:val="auto"/>
          <w:sz w:val="20"/>
          <w:szCs w:val="20"/>
          <w:lang w:eastAsia="nl-NL"/>
        </w:rPr>
        <w:t xml:space="preserve">to implement agreed level of provision </w:t>
      </w:r>
    </w:p>
    <w:p w14:paraId="2E058B5C" w14:textId="085F90D0" w:rsidR="000D0385" w:rsidRPr="009577EF" w:rsidRDefault="000D0385" w:rsidP="00CA0612">
      <w:pPr>
        <w:pStyle w:val="ListParagraph"/>
        <w:numPr>
          <w:ilvl w:val="0"/>
          <w:numId w:val="27"/>
        </w:numPr>
        <w:spacing w:line="276" w:lineRule="auto"/>
        <w:textAlignment w:val="baseline"/>
        <w:rPr>
          <w:rFonts w:ascii="Arial" w:hAnsi="Arial" w:cs="Arial"/>
          <w:color w:val="auto"/>
          <w:sz w:val="20"/>
          <w:szCs w:val="20"/>
          <w:lang w:eastAsia="nl-NL"/>
        </w:rPr>
      </w:pPr>
      <w:r w:rsidRPr="009577EF">
        <w:rPr>
          <w:rFonts w:ascii="Arial" w:hAnsi="Arial" w:cs="Arial"/>
          <w:color w:val="auto"/>
          <w:sz w:val="20"/>
          <w:szCs w:val="20"/>
          <w:lang w:eastAsia="nl-NL"/>
        </w:rPr>
        <w:t xml:space="preserve">Ways to scale up </w:t>
      </w:r>
    </w:p>
    <w:p w14:paraId="0D0144B7" w14:textId="378B1ABE" w:rsidR="0061483E" w:rsidRPr="009577EF" w:rsidRDefault="005C7E60" w:rsidP="00CA0612">
      <w:pPr>
        <w:pStyle w:val="ListParagraph"/>
        <w:numPr>
          <w:ilvl w:val="0"/>
          <w:numId w:val="27"/>
        </w:numPr>
        <w:spacing w:line="276" w:lineRule="auto"/>
        <w:textAlignment w:val="baseline"/>
        <w:rPr>
          <w:rFonts w:ascii="Arial" w:hAnsi="Arial" w:cs="Arial"/>
          <w:color w:val="auto"/>
          <w:sz w:val="20"/>
          <w:szCs w:val="20"/>
          <w:lang w:eastAsia="nl-NL"/>
        </w:rPr>
      </w:pPr>
      <w:r w:rsidRPr="009577EF">
        <w:rPr>
          <w:rFonts w:ascii="Arial" w:hAnsi="Arial" w:cs="Arial"/>
          <w:color w:val="auto"/>
          <w:sz w:val="20"/>
          <w:szCs w:val="20"/>
          <w:lang w:eastAsia="nl-NL"/>
        </w:rPr>
        <w:t>C</w:t>
      </w:r>
      <w:r w:rsidR="00E16FBF" w:rsidRPr="009577EF">
        <w:rPr>
          <w:rFonts w:ascii="Arial" w:hAnsi="Arial" w:cs="Arial"/>
          <w:color w:val="auto"/>
          <w:sz w:val="20"/>
          <w:szCs w:val="20"/>
          <w:lang w:eastAsia="nl-NL"/>
        </w:rPr>
        <w:t xml:space="preserve">ommissioning </w:t>
      </w:r>
      <w:r w:rsidRPr="009577EF">
        <w:rPr>
          <w:rFonts w:ascii="Arial" w:hAnsi="Arial" w:cs="Arial"/>
          <w:color w:val="auto"/>
          <w:sz w:val="20"/>
          <w:szCs w:val="20"/>
          <w:lang w:eastAsia="nl-NL"/>
        </w:rPr>
        <w:t xml:space="preserve">and inter-agency </w:t>
      </w:r>
      <w:r w:rsidR="00E16FBF" w:rsidRPr="009577EF">
        <w:rPr>
          <w:rFonts w:ascii="Arial" w:hAnsi="Arial" w:cs="Arial"/>
          <w:color w:val="auto"/>
          <w:sz w:val="20"/>
          <w:szCs w:val="20"/>
          <w:lang w:eastAsia="nl-NL"/>
        </w:rPr>
        <w:t xml:space="preserve">coordination </w:t>
      </w:r>
    </w:p>
    <w:p w14:paraId="1561BB1E" w14:textId="46DA90F6" w:rsidR="00E16FBF" w:rsidRPr="009577EF" w:rsidRDefault="00E16FBF" w:rsidP="000A4D70">
      <w:pPr>
        <w:numPr>
          <w:ilvl w:val="1"/>
          <w:numId w:val="23"/>
        </w:numPr>
        <w:spacing w:line="276" w:lineRule="auto"/>
        <w:textAlignment w:val="baseline"/>
        <w:rPr>
          <w:rFonts w:ascii="Arial" w:hAnsi="Arial" w:cs="Arial"/>
          <w:color w:val="auto"/>
          <w:sz w:val="20"/>
          <w:szCs w:val="20"/>
          <w:lang w:eastAsia="nl-NL"/>
        </w:rPr>
      </w:pPr>
      <w:r w:rsidRPr="009577EF">
        <w:rPr>
          <w:rFonts w:ascii="Arial" w:hAnsi="Arial" w:cs="Arial"/>
          <w:color w:val="auto"/>
          <w:sz w:val="20"/>
          <w:szCs w:val="20"/>
          <w:lang w:eastAsia="nl-NL"/>
        </w:rPr>
        <w:t>Implementation of public</w:t>
      </w:r>
      <w:r w:rsidR="000A4D70" w:rsidRPr="009577EF">
        <w:rPr>
          <w:rFonts w:ascii="Arial" w:hAnsi="Arial" w:cs="Arial"/>
          <w:color w:val="auto"/>
          <w:sz w:val="20"/>
          <w:szCs w:val="20"/>
          <w:lang w:eastAsia="nl-NL"/>
        </w:rPr>
        <w:t xml:space="preserve"> mental health </w:t>
      </w:r>
      <w:r w:rsidRPr="009577EF">
        <w:rPr>
          <w:rFonts w:ascii="Arial" w:hAnsi="Arial" w:cs="Arial"/>
          <w:color w:val="auto"/>
          <w:sz w:val="20"/>
          <w:szCs w:val="20"/>
          <w:lang w:eastAsia="nl-NL"/>
        </w:rPr>
        <w:t>interventions </w:t>
      </w:r>
      <w:r w:rsidR="00234A72" w:rsidRPr="009577EF">
        <w:rPr>
          <w:rFonts w:ascii="Arial" w:hAnsi="Arial" w:cs="Arial"/>
          <w:color w:val="auto"/>
          <w:sz w:val="20"/>
          <w:szCs w:val="20"/>
          <w:lang w:eastAsia="nl-NL"/>
        </w:rPr>
        <w:t>at agreed population level</w:t>
      </w:r>
    </w:p>
    <w:p w14:paraId="724BF7E1" w14:textId="5EA48A66" w:rsidR="00E16FBF" w:rsidRPr="009577EF" w:rsidRDefault="00E16FBF" w:rsidP="00365CFC">
      <w:pPr>
        <w:numPr>
          <w:ilvl w:val="1"/>
          <w:numId w:val="23"/>
        </w:numPr>
        <w:spacing w:line="276" w:lineRule="auto"/>
        <w:textAlignment w:val="baseline"/>
        <w:rPr>
          <w:rFonts w:ascii="Arial" w:hAnsi="Arial" w:cs="Arial"/>
          <w:color w:val="auto"/>
          <w:sz w:val="20"/>
          <w:szCs w:val="20"/>
          <w:lang w:eastAsia="nl-NL"/>
        </w:rPr>
      </w:pPr>
      <w:r w:rsidRPr="009577EF">
        <w:rPr>
          <w:rFonts w:ascii="Arial" w:hAnsi="Arial" w:cs="Arial"/>
          <w:color w:val="auto"/>
          <w:sz w:val="20"/>
          <w:szCs w:val="20"/>
          <w:lang w:eastAsia="nl-NL"/>
        </w:rPr>
        <w:t>Evaluation of coverage and outcomes </w:t>
      </w:r>
      <w:r w:rsidR="0061483E" w:rsidRPr="009577EF">
        <w:rPr>
          <w:rFonts w:ascii="Arial" w:hAnsi="Arial" w:cs="Arial"/>
          <w:color w:val="auto"/>
          <w:sz w:val="20"/>
          <w:szCs w:val="20"/>
          <w:lang w:eastAsia="nl-NL"/>
        </w:rPr>
        <w:t>including for higher risk groups</w:t>
      </w:r>
    </w:p>
    <w:p w14:paraId="7B1DF17F" w14:textId="455B18FA" w:rsidR="00BE053F" w:rsidRPr="009577EF" w:rsidRDefault="00BD6668" w:rsidP="00D87DF3">
      <w:pPr>
        <w:pStyle w:val="ListParagraph"/>
        <w:numPr>
          <w:ilvl w:val="0"/>
          <w:numId w:val="18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9577EF">
        <w:rPr>
          <w:rFonts w:ascii="Arial" w:hAnsi="Arial" w:cs="Arial"/>
          <w:bCs/>
          <w:sz w:val="20"/>
          <w:szCs w:val="20"/>
        </w:rPr>
        <w:t xml:space="preserve">Coordinated advocacy, leadership </w:t>
      </w:r>
      <w:r w:rsidR="005320D7" w:rsidRPr="009577EF">
        <w:rPr>
          <w:rFonts w:ascii="Arial" w:hAnsi="Arial" w:cs="Arial"/>
          <w:bCs/>
          <w:sz w:val="20"/>
          <w:szCs w:val="20"/>
        </w:rPr>
        <w:t xml:space="preserve">skills </w:t>
      </w:r>
      <w:r w:rsidRPr="009577EF">
        <w:rPr>
          <w:rFonts w:ascii="Arial" w:hAnsi="Arial" w:cs="Arial"/>
          <w:bCs/>
          <w:sz w:val="20"/>
          <w:szCs w:val="20"/>
        </w:rPr>
        <w:t>and making the case</w:t>
      </w:r>
    </w:p>
    <w:p w14:paraId="211FED34" w14:textId="65166F7E" w:rsidR="00B663A9" w:rsidRPr="009577EF" w:rsidRDefault="00F40BEF" w:rsidP="000A4D70">
      <w:pPr>
        <w:pStyle w:val="ListParagraph"/>
        <w:numPr>
          <w:ilvl w:val="0"/>
          <w:numId w:val="18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9577EF">
        <w:rPr>
          <w:rFonts w:ascii="Arial" w:hAnsi="Arial" w:cs="Arial"/>
          <w:sz w:val="20"/>
          <w:szCs w:val="20"/>
          <w:lang w:eastAsia="en-GB"/>
        </w:rPr>
        <w:t>Supporting</w:t>
      </w:r>
      <w:r w:rsidR="00BE053F" w:rsidRPr="009577EF">
        <w:rPr>
          <w:rFonts w:ascii="Arial" w:hAnsi="Arial" w:cs="Arial"/>
          <w:sz w:val="20"/>
          <w:szCs w:val="20"/>
          <w:lang w:eastAsia="en-GB"/>
        </w:rPr>
        <w:t xml:space="preserve"> appropriate level of </w:t>
      </w:r>
      <w:r w:rsidR="00C65096" w:rsidRPr="009577EF">
        <w:rPr>
          <w:rFonts w:ascii="Arial" w:hAnsi="Arial" w:cs="Arial"/>
          <w:sz w:val="20"/>
          <w:szCs w:val="20"/>
          <w:lang w:eastAsia="en-GB"/>
        </w:rPr>
        <w:t xml:space="preserve">wider </w:t>
      </w:r>
      <w:r w:rsidR="00BE053F" w:rsidRPr="009577EF">
        <w:rPr>
          <w:rFonts w:ascii="Arial" w:hAnsi="Arial" w:cs="Arial"/>
          <w:sz w:val="20"/>
          <w:szCs w:val="20"/>
          <w:lang w:eastAsia="en-GB"/>
        </w:rPr>
        <w:t xml:space="preserve">workforce </w:t>
      </w:r>
      <w:r w:rsidR="000A4D70" w:rsidRPr="009577EF">
        <w:rPr>
          <w:rFonts w:ascii="Arial" w:hAnsi="Arial" w:cs="Arial"/>
          <w:sz w:val="20"/>
          <w:szCs w:val="20"/>
          <w:lang w:eastAsia="en-GB"/>
        </w:rPr>
        <w:t xml:space="preserve">public mental health </w:t>
      </w:r>
      <w:r w:rsidR="00BE053F" w:rsidRPr="009577EF">
        <w:rPr>
          <w:rFonts w:ascii="Arial" w:hAnsi="Arial" w:cs="Arial"/>
          <w:sz w:val="20"/>
          <w:szCs w:val="20"/>
          <w:lang w:eastAsia="en-GB"/>
        </w:rPr>
        <w:t>capacity including</w:t>
      </w:r>
      <w:r w:rsidR="00C65096" w:rsidRPr="009577EF">
        <w:rPr>
          <w:rFonts w:ascii="Arial" w:hAnsi="Arial" w:cs="Arial"/>
          <w:sz w:val="20"/>
          <w:szCs w:val="20"/>
          <w:lang w:eastAsia="en-GB"/>
        </w:rPr>
        <w:t xml:space="preserve"> through</w:t>
      </w:r>
      <w:r w:rsidR="00BE053F" w:rsidRPr="009577EF">
        <w:rPr>
          <w:rFonts w:ascii="Arial" w:hAnsi="Arial" w:cs="Arial"/>
          <w:sz w:val="20"/>
          <w:szCs w:val="20"/>
          <w:lang w:eastAsia="en-GB"/>
        </w:rPr>
        <w:t xml:space="preserve"> training</w:t>
      </w:r>
      <w:r w:rsidR="0024753D" w:rsidRPr="009577EF">
        <w:rPr>
          <w:rFonts w:ascii="Arial" w:hAnsi="Arial" w:cs="Arial"/>
          <w:sz w:val="20"/>
          <w:szCs w:val="20"/>
          <w:lang w:eastAsia="en-GB"/>
        </w:rPr>
        <w:t xml:space="preserve">: </w:t>
      </w:r>
      <w:r w:rsidR="00B663A9" w:rsidRPr="009577EF">
        <w:rPr>
          <w:rFonts w:ascii="Arial" w:hAnsi="Arial" w:cs="Arial"/>
          <w:color w:val="333333"/>
          <w:sz w:val="20"/>
          <w:szCs w:val="20"/>
          <w:lang w:eastAsia="en-GB"/>
        </w:rPr>
        <w:t xml:space="preserve">Public mental health training for different sectors needs to include both an overview of </w:t>
      </w:r>
      <w:r w:rsidR="000A4D70" w:rsidRPr="009577EF">
        <w:rPr>
          <w:rFonts w:ascii="Arial" w:hAnsi="Arial" w:cs="Arial"/>
          <w:color w:val="333333"/>
          <w:sz w:val="20"/>
          <w:szCs w:val="20"/>
          <w:lang w:eastAsia="en-GB"/>
        </w:rPr>
        <w:t>public mental health</w:t>
      </w:r>
      <w:r w:rsidR="00B663A9" w:rsidRPr="009577EF">
        <w:rPr>
          <w:rFonts w:ascii="Arial" w:hAnsi="Arial" w:cs="Arial"/>
          <w:color w:val="333333"/>
          <w:sz w:val="20"/>
          <w:szCs w:val="20"/>
          <w:lang w:eastAsia="en-GB"/>
        </w:rPr>
        <w:t xml:space="preserve"> as well as specific skills for professionals from different sectors implementing particular </w:t>
      </w:r>
      <w:r w:rsidR="000A4D70" w:rsidRPr="009577EF">
        <w:rPr>
          <w:rFonts w:ascii="Arial" w:hAnsi="Arial" w:cs="Arial"/>
          <w:color w:val="333333"/>
          <w:sz w:val="20"/>
          <w:szCs w:val="20"/>
          <w:lang w:eastAsia="en-GB"/>
        </w:rPr>
        <w:t>public mental health</w:t>
      </w:r>
      <w:r w:rsidR="00B663A9" w:rsidRPr="009577EF">
        <w:rPr>
          <w:rFonts w:ascii="Arial" w:hAnsi="Arial" w:cs="Arial"/>
          <w:color w:val="333333"/>
          <w:sz w:val="20"/>
          <w:szCs w:val="20"/>
          <w:lang w:eastAsia="en-GB"/>
        </w:rPr>
        <w:t xml:space="preserve"> interventions.  </w:t>
      </w:r>
    </w:p>
    <w:p w14:paraId="1A73429B" w14:textId="77777777" w:rsidR="00234BED" w:rsidRPr="009577EF" w:rsidRDefault="00234BED" w:rsidP="009D7121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F6557DE" w14:textId="61E214AE" w:rsidR="00811BD9" w:rsidRPr="006722B5" w:rsidRDefault="00811BD9" w:rsidP="009D7121">
      <w:pPr>
        <w:spacing w:line="276" w:lineRule="auto"/>
        <w:rPr>
          <w:rFonts w:ascii="Arial" w:hAnsi="Arial" w:cs="Arial"/>
          <w:bCs/>
          <w:color w:val="auto"/>
          <w:sz w:val="20"/>
          <w:szCs w:val="20"/>
          <w:lang w:val="en-GB" w:eastAsia="en-GB"/>
        </w:rPr>
      </w:pPr>
      <w:r w:rsidRPr="006722B5">
        <w:rPr>
          <w:rFonts w:ascii="Arial" w:hAnsi="Arial" w:cs="Arial"/>
          <w:bCs/>
          <w:sz w:val="20"/>
          <w:szCs w:val="20"/>
        </w:rPr>
        <w:t>These syllabus topics map onto the following competencies in the European Training Requirements for the Specialty of Psychiatry (UEMS, 2023)</w:t>
      </w:r>
    </w:p>
    <w:p w14:paraId="47AB073C" w14:textId="77777777" w:rsidR="00510E2B" w:rsidRPr="006722B5" w:rsidRDefault="00510E2B" w:rsidP="009D7121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14:paraId="52B9770D" w14:textId="77777777" w:rsidR="00056807" w:rsidRPr="009577EF" w:rsidRDefault="00056807" w:rsidP="009D7121">
      <w:pPr>
        <w:spacing w:line="276" w:lineRule="auto"/>
        <w:rPr>
          <w:rFonts w:ascii="Arial" w:hAnsi="Arial" w:cs="Arial"/>
          <w:b/>
          <w:bCs/>
          <w:color w:val="auto"/>
          <w:sz w:val="20"/>
          <w:szCs w:val="20"/>
          <w:lang w:val="en-GB" w:eastAsia="en-GB"/>
        </w:rPr>
      </w:pPr>
      <w:r w:rsidRPr="009577EF">
        <w:rPr>
          <w:rFonts w:ascii="Arial" w:hAnsi="Arial" w:cs="Arial"/>
          <w:b/>
          <w:bCs/>
          <w:color w:val="auto"/>
          <w:sz w:val="20"/>
          <w:szCs w:val="20"/>
          <w:lang w:val="en-GB" w:eastAsia="en-GB"/>
        </w:rPr>
        <w:t>Suggested reading</w:t>
      </w:r>
    </w:p>
    <w:p w14:paraId="652CE2D4" w14:textId="0EA30043" w:rsidR="0024676D" w:rsidRPr="009577EF" w:rsidRDefault="00BD1455" w:rsidP="009D7121">
      <w:pPr>
        <w:spacing w:line="276" w:lineRule="auto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 w:rsidRPr="009577EF">
        <w:rPr>
          <w:rFonts w:ascii="Arial" w:hAnsi="Arial" w:cs="Arial"/>
          <w:sz w:val="20"/>
          <w:szCs w:val="20"/>
        </w:rPr>
        <w:t xml:space="preserve">Campion J. Public mental health: Evidence, practice and commissioning. Royal Society of Public Health; 2019. </w:t>
      </w:r>
      <w:hyperlink r:id="rId6" w:history="1">
        <w:r w:rsidR="00437307" w:rsidRPr="009577EF">
          <w:rPr>
            <w:rStyle w:val="Hyperlink"/>
            <w:rFonts w:ascii="Arial" w:hAnsi="Arial" w:cs="Arial"/>
            <w:sz w:val="20"/>
            <w:szCs w:val="20"/>
          </w:rPr>
          <w:t>https://www.rsph.org.uk/our-work/policy/wellbeing/public-mental-health-evidence-practice-and-commissioning.html</w:t>
        </w:r>
      </w:hyperlink>
      <w:r w:rsidR="00437307" w:rsidRPr="009577EF">
        <w:rPr>
          <w:rFonts w:ascii="Arial" w:hAnsi="Arial" w:cs="Arial"/>
          <w:sz w:val="20"/>
          <w:szCs w:val="20"/>
        </w:rPr>
        <w:t xml:space="preserve"> </w:t>
      </w:r>
    </w:p>
    <w:p w14:paraId="1E924BED" w14:textId="77777777" w:rsidR="0024676D" w:rsidRPr="009577EF" w:rsidRDefault="0024676D" w:rsidP="009D7121">
      <w:pPr>
        <w:spacing w:line="276" w:lineRule="auto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</w:p>
    <w:p w14:paraId="00B9FB94" w14:textId="748CAE4B" w:rsidR="009864F0" w:rsidRPr="009577EF" w:rsidRDefault="00DE5AFE" w:rsidP="009D7121">
      <w:pPr>
        <w:spacing w:line="276" w:lineRule="auto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 w:rsidRPr="009577EF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Campion J, Javed A, Lund C, Sartorius N, Saxena S, Marmot M, Allan J, Udomratn P. Public mental health: required actions to address implementation failure in the context of COVID-19. Lancet Psychiatry. 2022;9(2):169-182. </w:t>
      </w:r>
    </w:p>
    <w:p w14:paraId="7A0A1CB4" w14:textId="77777777" w:rsidR="009308CF" w:rsidRPr="009577EF" w:rsidRDefault="009308CF" w:rsidP="009D7121">
      <w:pPr>
        <w:spacing w:line="276" w:lineRule="auto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</w:p>
    <w:p w14:paraId="664D0865" w14:textId="77777777" w:rsidR="009308CF" w:rsidRPr="009577EF" w:rsidRDefault="009308CF" w:rsidP="009308CF">
      <w:pPr>
        <w:spacing w:line="276" w:lineRule="auto"/>
        <w:rPr>
          <w:rFonts w:ascii="Arial" w:hAnsi="Arial" w:cs="Arial"/>
          <w:sz w:val="20"/>
          <w:szCs w:val="20"/>
        </w:rPr>
      </w:pPr>
      <w:r w:rsidRPr="009577EF">
        <w:rPr>
          <w:rFonts w:ascii="Arial" w:hAnsi="Arial" w:cs="Arial"/>
          <w:sz w:val="20"/>
          <w:szCs w:val="20"/>
        </w:rPr>
        <w:t xml:space="preserve">Campion J. Public mental health. MindEd e-Learning Programme (469-0001). DH e-Learning for Healthcare; 2024. </w:t>
      </w:r>
      <w:hyperlink r:id="rId7" w:history="1">
        <w:r w:rsidRPr="009577EF">
          <w:rPr>
            <w:rStyle w:val="Hyperlink"/>
            <w:rFonts w:ascii="Arial" w:eastAsiaTheme="majorEastAsia" w:hAnsi="Arial" w:cs="Arial"/>
            <w:sz w:val="20"/>
            <w:szCs w:val="20"/>
          </w:rPr>
          <w:t>https://www.minded.org.uk/Component/Details/632895</w:t>
        </w:r>
      </w:hyperlink>
    </w:p>
    <w:p w14:paraId="54A9A093" w14:textId="77777777" w:rsidR="00DE5AFE" w:rsidRDefault="00DE5AFE" w:rsidP="009D7121">
      <w:pPr>
        <w:spacing w:line="276" w:lineRule="auto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</w:p>
    <w:p w14:paraId="592C3932" w14:textId="77777777" w:rsidR="006F1552" w:rsidRPr="006F1552" w:rsidRDefault="006F1552" w:rsidP="006F1552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6F1552">
        <w:rPr>
          <w:rFonts w:ascii="Arial" w:hAnsi="Arial" w:cs="Arial"/>
          <w:color w:val="auto"/>
          <w:sz w:val="20"/>
          <w:szCs w:val="20"/>
        </w:rPr>
        <w:t xml:space="preserve">Lund C, Brooke-Sumner C, Baingana F, Baron EC, Breuer E, Chandra P, Haushofer J, Herrman H, Jordans M, Kieling C, Medina-Mora ME, Morgan E, Omigbodun O, Tol W, Patel V, Saxena S. Social determinants of mental disorders and the Sustainable Development Goals: a systematic review of </w:t>
      </w:r>
      <w:r w:rsidRPr="006F1552">
        <w:rPr>
          <w:rFonts w:ascii="Arial" w:hAnsi="Arial" w:cs="Arial"/>
          <w:color w:val="auto"/>
          <w:sz w:val="20"/>
          <w:szCs w:val="20"/>
        </w:rPr>
        <w:lastRenderedPageBreak/>
        <w:t>reviews. Lancet Psychiatry. 2018 Apr;5(4):357-369. doi: 10.1016/S2215-0366(18)30060-9. PMID: 29580610.</w:t>
      </w:r>
    </w:p>
    <w:p w14:paraId="1F31EBB5" w14:textId="77777777" w:rsidR="006F1552" w:rsidRPr="009577EF" w:rsidRDefault="006F1552" w:rsidP="009D7121">
      <w:pPr>
        <w:spacing w:line="276" w:lineRule="auto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</w:p>
    <w:p w14:paraId="30D8FB58" w14:textId="5EEDD3CA" w:rsidR="00C65096" w:rsidRPr="009577EF" w:rsidRDefault="00DE5AFE" w:rsidP="009D7121">
      <w:pPr>
        <w:spacing w:line="276" w:lineRule="auto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 w:rsidRPr="009577EF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Wahlbeck K. Public mental health: the time is ripe for translation of evidence into practice. World Psychiatry. 2015;14(1):36-42. </w:t>
      </w:r>
    </w:p>
    <w:p w14:paraId="5183F730" w14:textId="77777777" w:rsidR="00C65096" w:rsidRPr="009577EF" w:rsidRDefault="00C65096" w:rsidP="009D7121">
      <w:pPr>
        <w:spacing w:line="276" w:lineRule="auto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</w:p>
    <w:p w14:paraId="20462195" w14:textId="23F38D64" w:rsidR="00C65096" w:rsidRPr="009577EF" w:rsidRDefault="0024676D" w:rsidP="009D7121">
      <w:pPr>
        <w:spacing w:line="276" w:lineRule="auto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 w:rsidRPr="009577EF">
        <w:rPr>
          <w:rFonts w:ascii="Arial" w:hAnsi="Arial" w:cs="Arial"/>
          <w:sz w:val="20"/>
          <w:szCs w:val="20"/>
        </w:rPr>
        <w:t>WHO. Mental Health Atlas 2020. Geneva: World Health Organization; 2021.</w:t>
      </w:r>
    </w:p>
    <w:p w14:paraId="25835C34" w14:textId="77777777" w:rsidR="00C65096" w:rsidRPr="009577EF" w:rsidRDefault="00C65096" w:rsidP="009D7121">
      <w:pPr>
        <w:spacing w:line="276" w:lineRule="auto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</w:p>
    <w:p w14:paraId="1C198794" w14:textId="68732C9C" w:rsidR="001E6C12" w:rsidRPr="009577EF" w:rsidRDefault="00F923CE" w:rsidP="009D7121">
      <w:pPr>
        <w:spacing w:line="276" w:lineRule="auto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 w:rsidRPr="009577EF">
        <w:rPr>
          <w:rFonts w:ascii="Arial" w:hAnsi="Arial" w:cs="Arial"/>
          <w:sz w:val="20"/>
          <w:szCs w:val="20"/>
        </w:rPr>
        <w:t>WPA</w:t>
      </w:r>
      <w:r w:rsidR="00A74D3B" w:rsidRPr="009577EF">
        <w:rPr>
          <w:rFonts w:ascii="Arial" w:hAnsi="Arial" w:cs="Arial"/>
          <w:sz w:val="20"/>
          <w:szCs w:val="20"/>
        </w:rPr>
        <w:t xml:space="preserve">. Public mental health. World Psychiatric Association. </w:t>
      </w:r>
      <w:hyperlink r:id="rId8" w:history="1">
        <w:r w:rsidR="00A74D3B" w:rsidRPr="009577EF">
          <w:rPr>
            <w:rStyle w:val="Hyperlink"/>
            <w:rFonts w:ascii="Arial" w:hAnsi="Arial" w:cs="Arial"/>
            <w:sz w:val="20"/>
            <w:szCs w:val="20"/>
          </w:rPr>
          <w:t>https://www.wpanet.org/public-mental-health</w:t>
        </w:r>
      </w:hyperlink>
    </w:p>
    <w:p w14:paraId="57959916" w14:textId="77777777" w:rsidR="001E6C12" w:rsidRPr="009577EF" w:rsidRDefault="001E6C12" w:rsidP="00811BD9">
      <w:pPr>
        <w:rPr>
          <w:rFonts w:ascii="Arial" w:hAnsi="Arial" w:cs="Arial"/>
          <w:sz w:val="20"/>
          <w:szCs w:val="20"/>
        </w:rPr>
      </w:pPr>
    </w:p>
    <w:sectPr w:rsidR="001E6C12" w:rsidRPr="00957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F4CF1"/>
    <w:multiLevelType w:val="hybridMultilevel"/>
    <w:tmpl w:val="09AE9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D0BD0"/>
    <w:multiLevelType w:val="hybridMultilevel"/>
    <w:tmpl w:val="A25E8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460E9"/>
    <w:multiLevelType w:val="hybridMultilevel"/>
    <w:tmpl w:val="5A4EEF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153248"/>
    <w:multiLevelType w:val="hybridMultilevel"/>
    <w:tmpl w:val="6EBA56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D4C20"/>
    <w:multiLevelType w:val="multilevel"/>
    <w:tmpl w:val="7862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64833"/>
    <w:multiLevelType w:val="multilevel"/>
    <w:tmpl w:val="3C38A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C35CDA"/>
    <w:multiLevelType w:val="multilevel"/>
    <w:tmpl w:val="B572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632FFF"/>
    <w:multiLevelType w:val="multilevel"/>
    <w:tmpl w:val="1380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D70FCD"/>
    <w:multiLevelType w:val="hybridMultilevel"/>
    <w:tmpl w:val="8DC2AC90"/>
    <w:lvl w:ilvl="0" w:tplc="08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E664D2F"/>
    <w:multiLevelType w:val="multilevel"/>
    <w:tmpl w:val="7F16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C837BB"/>
    <w:multiLevelType w:val="multilevel"/>
    <w:tmpl w:val="6810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F5658E"/>
    <w:multiLevelType w:val="multilevel"/>
    <w:tmpl w:val="7AAE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AE1739"/>
    <w:multiLevelType w:val="hybridMultilevel"/>
    <w:tmpl w:val="3C82D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01D69"/>
    <w:multiLevelType w:val="multilevel"/>
    <w:tmpl w:val="DB38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10390F"/>
    <w:multiLevelType w:val="multilevel"/>
    <w:tmpl w:val="53CAF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09700F"/>
    <w:multiLevelType w:val="hybridMultilevel"/>
    <w:tmpl w:val="5B5C5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95ED4"/>
    <w:multiLevelType w:val="multilevel"/>
    <w:tmpl w:val="8B06D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B558DC"/>
    <w:multiLevelType w:val="hybridMultilevel"/>
    <w:tmpl w:val="75466FE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F72628"/>
    <w:multiLevelType w:val="multilevel"/>
    <w:tmpl w:val="F16A3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B6476E"/>
    <w:multiLevelType w:val="hybridMultilevel"/>
    <w:tmpl w:val="D328458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7B0934"/>
    <w:multiLevelType w:val="hybridMultilevel"/>
    <w:tmpl w:val="2F6C8C62"/>
    <w:lvl w:ilvl="0" w:tplc="08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FB1496A"/>
    <w:multiLevelType w:val="hybridMultilevel"/>
    <w:tmpl w:val="E97CD7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EA2D4A"/>
    <w:multiLevelType w:val="multilevel"/>
    <w:tmpl w:val="74A0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61208E"/>
    <w:multiLevelType w:val="multilevel"/>
    <w:tmpl w:val="45227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741649"/>
    <w:multiLevelType w:val="hybridMultilevel"/>
    <w:tmpl w:val="23FAAD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90FF1"/>
    <w:multiLevelType w:val="hybridMultilevel"/>
    <w:tmpl w:val="C64CEB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D56DC7"/>
    <w:multiLevelType w:val="hybridMultilevel"/>
    <w:tmpl w:val="31945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284514">
    <w:abstractNumId w:val="15"/>
  </w:num>
  <w:num w:numId="2" w16cid:durableId="845559844">
    <w:abstractNumId w:val="1"/>
  </w:num>
  <w:num w:numId="3" w16cid:durableId="1060443302">
    <w:abstractNumId w:val="23"/>
  </w:num>
  <w:num w:numId="4" w16cid:durableId="169882016">
    <w:abstractNumId w:val="16"/>
  </w:num>
  <w:num w:numId="5" w16cid:durableId="1620338542">
    <w:abstractNumId w:val="4"/>
  </w:num>
  <w:num w:numId="6" w16cid:durableId="1670597591">
    <w:abstractNumId w:val="14"/>
  </w:num>
  <w:num w:numId="7" w16cid:durableId="313993647">
    <w:abstractNumId w:val="22"/>
  </w:num>
  <w:num w:numId="8" w16cid:durableId="1583295821">
    <w:abstractNumId w:val="18"/>
  </w:num>
  <w:num w:numId="9" w16cid:durableId="2046831009">
    <w:abstractNumId w:val="7"/>
  </w:num>
  <w:num w:numId="10" w16cid:durableId="1657027754">
    <w:abstractNumId w:val="11"/>
  </w:num>
  <w:num w:numId="11" w16cid:durableId="1729768754">
    <w:abstractNumId w:val="10"/>
  </w:num>
  <w:num w:numId="12" w16cid:durableId="839463584">
    <w:abstractNumId w:val="5"/>
  </w:num>
  <w:num w:numId="13" w16cid:durableId="1544171647">
    <w:abstractNumId w:val="13"/>
  </w:num>
  <w:num w:numId="14" w16cid:durableId="1300302587">
    <w:abstractNumId w:val="6"/>
  </w:num>
  <w:num w:numId="15" w16cid:durableId="1444224351">
    <w:abstractNumId w:val="9"/>
  </w:num>
  <w:num w:numId="16" w16cid:durableId="996106479">
    <w:abstractNumId w:val="3"/>
  </w:num>
  <w:num w:numId="17" w16cid:durableId="371619314">
    <w:abstractNumId w:val="2"/>
  </w:num>
  <w:num w:numId="18" w16cid:durableId="183441818">
    <w:abstractNumId w:val="19"/>
  </w:num>
  <w:num w:numId="19" w16cid:durableId="2012835895">
    <w:abstractNumId w:val="26"/>
  </w:num>
  <w:num w:numId="20" w16cid:durableId="1352488672">
    <w:abstractNumId w:val="8"/>
  </w:num>
  <w:num w:numId="21" w16cid:durableId="1936281786">
    <w:abstractNumId w:val="20"/>
  </w:num>
  <w:num w:numId="22" w16cid:durableId="1012487609">
    <w:abstractNumId w:val="0"/>
  </w:num>
  <w:num w:numId="23" w16cid:durableId="456725287">
    <w:abstractNumId w:val="25"/>
  </w:num>
  <w:num w:numId="24" w16cid:durableId="1727949480">
    <w:abstractNumId w:val="12"/>
  </w:num>
  <w:num w:numId="25" w16cid:durableId="1620260664">
    <w:abstractNumId w:val="21"/>
  </w:num>
  <w:num w:numId="26" w16cid:durableId="2029519535">
    <w:abstractNumId w:val="24"/>
  </w:num>
  <w:num w:numId="27" w16cid:durableId="1245495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5B8"/>
    <w:rsid w:val="00017E34"/>
    <w:rsid w:val="00031AA5"/>
    <w:rsid w:val="000430B7"/>
    <w:rsid w:val="00056807"/>
    <w:rsid w:val="00057788"/>
    <w:rsid w:val="000614DD"/>
    <w:rsid w:val="000A4D70"/>
    <w:rsid w:val="000B3E49"/>
    <w:rsid w:val="000D0385"/>
    <w:rsid w:val="0010474F"/>
    <w:rsid w:val="00115058"/>
    <w:rsid w:val="001608EE"/>
    <w:rsid w:val="001803B0"/>
    <w:rsid w:val="001946E8"/>
    <w:rsid w:val="001A2D62"/>
    <w:rsid w:val="001A5344"/>
    <w:rsid w:val="001C04F4"/>
    <w:rsid w:val="001D472D"/>
    <w:rsid w:val="001E6158"/>
    <w:rsid w:val="001E6C12"/>
    <w:rsid w:val="002004B1"/>
    <w:rsid w:val="00200EF8"/>
    <w:rsid w:val="00203FCF"/>
    <w:rsid w:val="00210B9B"/>
    <w:rsid w:val="002310DA"/>
    <w:rsid w:val="00234A72"/>
    <w:rsid w:val="00234BED"/>
    <w:rsid w:val="0024676D"/>
    <w:rsid w:val="0024753D"/>
    <w:rsid w:val="00255F96"/>
    <w:rsid w:val="00284221"/>
    <w:rsid w:val="002A3593"/>
    <w:rsid w:val="002B7914"/>
    <w:rsid w:val="002D6AF6"/>
    <w:rsid w:val="00334984"/>
    <w:rsid w:val="00361FEF"/>
    <w:rsid w:val="003658DA"/>
    <w:rsid w:val="00365CFC"/>
    <w:rsid w:val="00373A92"/>
    <w:rsid w:val="00385D37"/>
    <w:rsid w:val="003D1BB1"/>
    <w:rsid w:val="003E6FA9"/>
    <w:rsid w:val="0042089B"/>
    <w:rsid w:val="00437307"/>
    <w:rsid w:val="00462CDA"/>
    <w:rsid w:val="00464BC4"/>
    <w:rsid w:val="00486557"/>
    <w:rsid w:val="004B647C"/>
    <w:rsid w:val="00510E2B"/>
    <w:rsid w:val="00526FD9"/>
    <w:rsid w:val="005320D7"/>
    <w:rsid w:val="00535221"/>
    <w:rsid w:val="00567F56"/>
    <w:rsid w:val="00591BC1"/>
    <w:rsid w:val="0059491D"/>
    <w:rsid w:val="005B3B52"/>
    <w:rsid w:val="005C7E60"/>
    <w:rsid w:val="005D1E45"/>
    <w:rsid w:val="005E244C"/>
    <w:rsid w:val="0061483E"/>
    <w:rsid w:val="00643D8D"/>
    <w:rsid w:val="00654427"/>
    <w:rsid w:val="00656641"/>
    <w:rsid w:val="006722B5"/>
    <w:rsid w:val="006A4A04"/>
    <w:rsid w:val="006D3EC8"/>
    <w:rsid w:val="006E1C3B"/>
    <w:rsid w:val="006F1552"/>
    <w:rsid w:val="00754BC9"/>
    <w:rsid w:val="0075545D"/>
    <w:rsid w:val="007640D3"/>
    <w:rsid w:val="00764F2C"/>
    <w:rsid w:val="007C1237"/>
    <w:rsid w:val="007C5DD6"/>
    <w:rsid w:val="007D3CEB"/>
    <w:rsid w:val="007E39F2"/>
    <w:rsid w:val="007F36E0"/>
    <w:rsid w:val="00800CA9"/>
    <w:rsid w:val="00811BD9"/>
    <w:rsid w:val="00815954"/>
    <w:rsid w:val="00822611"/>
    <w:rsid w:val="00831C33"/>
    <w:rsid w:val="008768DE"/>
    <w:rsid w:val="0091173C"/>
    <w:rsid w:val="0091445A"/>
    <w:rsid w:val="009261D9"/>
    <w:rsid w:val="009308CF"/>
    <w:rsid w:val="0093699C"/>
    <w:rsid w:val="00946B0F"/>
    <w:rsid w:val="009577EF"/>
    <w:rsid w:val="00962E7F"/>
    <w:rsid w:val="00966500"/>
    <w:rsid w:val="009864F0"/>
    <w:rsid w:val="009C280A"/>
    <w:rsid w:val="009C719B"/>
    <w:rsid w:val="009D7121"/>
    <w:rsid w:val="009E7668"/>
    <w:rsid w:val="00A24E2E"/>
    <w:rsid w:val="00A33695"/>
    <w:rsid w:val="00A37F3F"/>
    <w:rsid w:val="00A47885"/>
    <w:rsid w:val="00A53FE6"/>
    <w:rsid w:val="00A74B21"/>
    <w:rsid w:val="00A74D3B"/>
    <w:rsid w:val="00A86F50"/>
    <w:rsid w:val="00A91791"/>
    <w:rsid w:val="00A92AD4"/>
    <w:rsid w:val="00AD1517"/>
    <w:rsid w:val="00AD2BD7"/>
    <w:rsid w:val="00B22F01"/>
    <w:rsid w:val="00B2369E"/>
    <w:rsid w:val="00B367FA"/>
    <w:rsid w:val="00B45AB7"/>
    <w:rsid w:val="00B663A9"/>
    <w:rsid w:val="00B7366A"/>
    <w:rsid w:val="00BC43AD"/>
    <w:rsid w:val="00BD1455"/>
    <w:rsid w:val="00BD6668"/>
    <w:rsid w:val="00BD72AA"/>
    <w:rsid w:val="00BE053F"/>
    <w:rsid w:val="00C013FF"/>
    <w:rsid w:val="00C05666"/>
    <w:rsid w:val="00C215B8"/>
    <w:rsid w:val="00C351A3"/>
    <w:rsid w:val="00C610C4"/>
    <w:rsid w:val="00C65096"/>
    <w:rsid w:val="00C71905"/>
    <w:rsid w:val="00C87833"/>
    <w:rsid w:val="00C94B5A"/>
    <w:rsid w:val="00CA0612"/>
    <w:rsid w:val="00CA10C0"/>
    <w:rsid w:val="00CA4041"/>
    <w:rsid w:val="00CE5CBC"/>
    <w:rsid w:val="00D02A29"/>
    <w:rsid w:val="00D0489D"/>
    <w:rsid w:val="00D47EC0"/>
    <w:rsid w:val="00D54FEB"/>
    <w:rsid w:val="00D56AD1"/>
    <w:rsid w:val="00D80D64"/>
    <w:rsid w:val="00D87DF3"/>
    <w:rsid w:val="00D97E8B"/>
    <w:rsid w:val="00DA11C0"/>
    <w:rsid w:val="00DA1A81"/>
    <w:rsid w:val="00DA7D92"/>
    <w:rsid w:val="00DB7B46"/>
    <w:rsid w:val="00DE5AFE"/>
    <w:rsid w:val="00DF0CA7"/>
    <w:rsid w:val="00E00754"/>
    <w:rsid w:val="00E11DE2"/>
    <w:rsid w:val="00E16FBF"/>
    <w:rsid w:val="00E24FF1"/>
    <w:rsid w:val="00E32E00"/>
    <w:rsid w:val="00E60100"/>
    <w:rsid w:val="00E65036"/>
    <w:rsid w:val="00E67E8E"/>
    <w:rsid w:val="00E75F23"/>
    <w:rsid w:val="00E93605"/>
    <w:rsid w:val="00EB3B1E"/>
    <w:rsid w:val="00ED228A"/>
    <w:rsid w:val="00ED53FC"/>
    <w:rsid w:val="00EE760B"/>
    <w:rsid w:val="00F04E84"/>
    <w:rsid w:val="00F40BEF"/>
    <w:rsid w:val="00F45EE0"/>
    <w:rsid w:val="00F46AD4"/>
    <w:rsid w:val="00F51BDC"/>
    <w:rsid w:val="00F5243C"/>
    <w:rsid w:val="00F52695"/>
    <w:rsid w:val="00F806CC"/>
    <w:rsid w:val="00F91838"/>
    <w:rsid w:val="00F923CE"/>
    <w:rsid w:val="00FA3C73"/>
    <w:rsid w:val="00FA7197"/>
    <w:rsid w:val="00FD35EB"/>
    <w:rsid w:val="00FF73DF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28AA5"/>
  <w15:chartTrackingRefBased/>
  <w15:docId w15:val="{881435FE-6C3B-4E87-8D2C-193A5CE2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5B8"/>
    <w:rPr>
      <w:rFonts w:ascii="Times New Roman" w:eastAsia="Times New Roman" w:hAnsi="Times New Roman" w:cs="Times New Roman"/>
      <w:color w:val="000000"/>
      <w:kern w:val="0"/>
      <w:lang w:val="en-US" w:eastAsia="es-E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5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5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5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5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5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5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5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5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5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5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5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5B8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510E2B"/>
  </w:style>
  <w:style w:type="character" w:customStyle="1" w:styleId="wixui-rich-texttext">
    <w:name w:val="wixui-rich-text__text"/>
    <w:basedOn w:val="DefaultParagraphFont"/>
    <w:rsid w:val="00510E2B"/>
  </w:style>
  <w:style w:type="character" w:styleId="Hyperlink">
    <w:name w:val="Hyperlink"/>
    <w:basedOn w:val="DefaultParagraphFont"/>
    <w:uiPriority w:val="99"/>
    <w:unhideWhenUsed/>
    <w:rsid w:val="00510E2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A4A04"/>
    <w:pPr>
      <w:spacing w:before="100" w:beforeAutospacing="1" w:after="100" w:afterAutospacing="1"/>
    </w:pPr>
    <w:rPr>
      <w:color w:val="auto"/>
      <w:lang w:val="nl-BE" w:eastAsia="nl-NL"/>
    </w:rPr>
  </w:style>
  <w:style w:type="character" w:styleId="Strong">
    <w:name w:val="Strong"/>
    <w:basedOn w:val="DefaultParagraphFont"/>
    <w:uiPriority w:val="22"/>
    <w:qFormat/>
    <w:rsid w:val="009864F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6C1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367FA"/>
    <w:rPr>
      <w:rFonts w:ascii="Times New Roman" w:eastAsia="Times New Roman" w:hAnsi="Times New Roman" w:cs="Times New Roman"/>
      <w:color w:val="000000"/>
      <w:kern w:val="0"/>
      <w:lang w:val="en-US" w:eastAsia="es-E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367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67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67FA"/>
    <w:rPr>
      <w:rFonts w:ascii="Times New Roman" w:eastAsia="Times New Roman" w:hAnsi="Times New Roman" w:cs="Times New Roman"/>
      <w:color w:val="000000"/>
      <w:kern w:val="0"/>
      <w:sz w:val="20"/>
      <w:szCs w:val="20"/>
      <w:lang w:val="en-US" w:eastAsia="es-E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7FA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val="en-US" w:eastAsia="es-E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A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A92"/>
    <w:rPr>
      <w:rFonts w:ascii="Segoe UI" w:eastAsia="Times New Roman" w:hAnsi="Segoe UI" w:cs="Segoe UI"/>
      <w:color w:val="000000"/>
      <w:kern w:val="0"/>
      <w:sz w:val="18"/>
      <w:szCs w:val="18"/>
      <w:lang w:val="en-U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panet.org/public-mental-health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inded.org.uk/Component/Details/63289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sph.org.uk/our-work/policy/wellbeing/public-mental-health-evidence-practice-and-commissioning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0A07DD-ED6D-8C49-B58D-1BCCEBFAC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1053</Words>
  <Characters>6331</Characters>
  <Application>Microsoft Office Word</Application>
  <DocSecurity>0</DocSecurity>
  <Lines>154</Lines>
  <Paragraphs>68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Destoop</dc:creator>
  <cp:keywords/>
  <dc:description/>
  <cp:lastModifiedBy>Jonathan Campion</cp:lastModifiedBy>
  <cp:revision>3</cp:revision>
  <dcterms:created xsi:type="dcterms:W3CDTF">2026-06-02T16:05:00Z</dcterms:created>
  <dcterms:modified xsi:type="dcterms:W3CDTF">2026-06-02T16:08:00Z</dcterms:modified>
</cp:coreProperties>
</file>